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D" w:rsidRDefault="0064127D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Pr="001C376E" w:rsidRDefault="00420F33" w:rsidP="00043C82">
      <w:pPr>
        <w:jc w:val="center"/>
        <w:rPr>
          <w:bCs/>
          <w:i/>
          <w:sz w:val="28"/>
          <w:szCs w:val="28"/>
        </w:rPr>
      </w:pPr>
    </w:p>
    <w:p w:rsidR="0064127D" w:rsidRPr="001C376E" w:rsidRDefault="0064127D" w:rsidP="00043C82">
      <w:pPr>
        <w:jc w:val="center"/>
        <w:rPr>
          <w:bCs/>
          <w:sz w:val="28"/>
          <w:szCs w:val="28"/>
        </w:rPr>
      </w:pPr>
    </w:p>
    <w:p w:rsidR="00C35DC5" w:rsidRPr="00CC19F5" w:rsidRDefault="0031582E" w:rsidP="00043C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TOLUENE</w:t>
      </w:r>
    </w:p>
    <w:p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:rsidR="00C35DC5" w:rsidRPr="00CC19F5" w:rsidRDefault="00420F33" w:rsidP="00043C82">
      <w:pPr>
        <w:jc w:val="center"/>
        <w:rPr>
          <w:b/>
          <w:bCs/>
          <w:sz w:val="40"/>
          <w:szCs w:val="40"/>
        </w:rPr>
      </w:pPr>
      <w:r w:rsidRPr="00CC19F5">
        <w:rPr>
          <w:b/>
          <w:bCs/>
          <w:sz w:val="40"/>
          <w:szCs w:val="40"/>
        </w:rPr>
        <w:t>Collaborative Study</w:t>
      </w:r>
    </w:p>
    <w:p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:rsidR="00C35DC5" w:rsidRPr="000A394D" w:rsidRDefault="00C35DC5" w:rsidP="00043C82">
      <w:pPr>
        <w:jc w:val="center"/>
        <w:rPr>
          <w:sz w:val="32"/>
        </w:rPr>
      </w:pPr>
    </w:p>
    <w:p w:rsidR="00C35DC5" w:rsidRPr="00CC19F5" w:rsidRDefault="00420F33" w:rsidP="009D0D3D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Full </w:t>
      </w:r>
      <w:r w:rsidR="00C35DC5" w:rsidRPr="00CC19F5">
        <w:rPr>
          <w:sz w:val="28"/>
          <w:szCs w:val="28"/>
        </w:rPr>
        <w:t xml:space="preserve">Scale Collaborative Study </w:t>
      </w:r>
      <w:r w:rsidR="0019213F" w:rsidRPr="00CC19F5">
        <w:rPr>
          <w:sz w:val="28"/>
          <w:szCs w:val="28"/>
        </w:rPr>
        <w:br/>
      </w:r>
      <w:r w:rsidR="00C35DC5" w:rsidRPr="00CC19F5">
        <w:rPr>
          <w:sz w:val="28"/>
          <w:szCs w:val="28"/>
        </w:rPr>
        <w:t xml:space="preserve">for the </w:t>
      </w:r>
      <w:r w:rsidR="0019213F" w:rsidRPr="00CC19F5">
        <w:rPr>
          <w:sz w:val="28"/>
          <w:szCs w:val="28"/>
        </w:rPr>
        <w:br/>
      </w:r>
      <w:r w:rsidR="00C35DC5" w:rsidRPr="00CC19F5">
        <w:rPr>
          <w:sz w:val="28"/>
          <w:szCs w:val="28"/>
        </w:rPr>
        <w:t xml:space="preserve">Determination of </w:t>
      </w:r>
      <w:r w:rsidR="003625E3">
        <w:rPr>
          <w:sz w:val="28"/>
          <w:szCs w:val="28"/>
        </w:rPr>
        <w:t>the</w:t>
      </w:r>
      <w:r w:rsidR="0019213F" w:rsidRPr="00CC19F5">
        <w:rPr>
          <w:sz w:val="28"/>
          <w:szCs w:val="28"/>
        </w:rPr>
        <w:br/>
      </w:r>
      <w:r w:rsidR="003625E3">
        <w:rPr>
          <w:sz w:val="28"/>
          <w:szCs w:val="28"/>
        </w:rPr>
        <w:t xml:space="preserve">Relevant Impurity </w:t>
      </w:r>
      <w:r w:rsidR="00DA623D">
        <w:rPr>
          <w:sz w:val="28"/>
          <w:szCs w:val="28"/>
        </w:rPr>
        <w:t>Toluene in Formulations</w:t>
      </w:r>
      <w:r w:rsidR="00FD5729" w:rsidRPr="00CC19F5">
        <w:rPr>
          <w:sz w:val="28"/>
          <w:szCs w:val="28"/>
        </w:rPr>
        <w:br/>
      </w:r>
      <w:r w:rsidR="00DA623D">
        <w:rPr>
          <w:sz w:val="28"/>
          <w:szCs w:val="28"/>
        </w:rPr>
        <w:t>by</w:t>
      </w:r>
      <w:r w:rsidR="009D0D3D">
        <w:rPr>
          <w:sz w:val="28"/>
          <w:szCs w:val="28"/>
        </w:rPr>
        <w:t xml:space="preserve"> Heads</w:t>
      </w:r>
      <w:r w:rsidR="00DA623D">
        <w:rPr>
          <w:sz w:val="28"/>
          <w:szCs w:val="28"/>
        </w:rPr>
        <w:t xml:space="preserve">pace </w:t>
      </w:r>
      <w:r w:rsidR="009D0D3D">
        <w:rPr>
          <w:sz w:val="28"/>
          <w:szCs w:val="28"/>
        </w:rPr>
        <w:t>Gas Chromatography and</w:t>
      </w:r>
    </w:p>
    <w:p w:rsidR="00C35DC5" w:rsidRPr="009D0D3D" w:rsidRDefault="009D0D3D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Flame </w:t>
      </w:r>
      <w:proofErr w:type="spellStart"/>
      <w:r w:rsidR="005D6BFA">
        <w:rPr>
          <w:sz w:val="28"/>
          <w:szCs w:val="28"/>
        </w:rPr>
        <w:t>Ionisation</w:t>
      </w:r>
      <w:proofErr w:type="spellEnd"/>
      <w:r w:rsidRPr="009D0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Mass </w:t>
      </w:r>
      <w:r w:rsidR="004C64E0">
        <w:rPr>
          <w:sz w:val="28"/>
          <w:szCs w:val="28"/>
        </w:rPr>
        <w:t xml:space="preserve">Spectrometric </w:t>
      </w:r>
      <w:r>
        <w:rPr>
          <w:sz w:val="28"/>
          <w:szCs w:val="28"/>
        </w:rPr>
        <w:t>D</w:t>
      </w:r>
      <w:r w:rsidRPr="009D0D3D">
        <w:rPr>
          <w:sz w:val="28"/>
          <w:szCs w:val="28"/>
        </w:rPr>
        <w:t>etection</w:t>
      </w:r>
    </w:p>
    <w:p w:rsidR="00C35DC5" w:rsidRPr="000A394D" w:rsidRDefault="00C35DC5" w:rsidP="009D0D3D">
      <w:pPr>
        <w:jc w:val="center"/>
        <w:rPr>
          <w:b/>
          <w:sz w:val="32"/>
        </w:rPr>
      </w:pPr>
    </w:p>
    <w:p w:rsidR="0064127D" w:rsidRPr="000A394D" w:rsidRDefault="0064127D" w:rsidP="00043C82">
      <w:pPr>
        <w:rPr>
          <w:b/>
          <w:sz w:val="32"/>
        </w:rPr>
      </w:pPr>
    </w:p>
    <w:p w:rsidR="00C35DC5" w:rsidRPr="00CC19F5" w:rsidRDefault="00C35DC5" w:rsidP="00043C82">
      <w:pPr>
        <w:jc w:val="center"/>
        <w:rPr>
          <w:sz w:val="28"/>
          <w:szCs w:val="28"/>
        </w:rPr>
      </w:pPr>
    </w:p>
    <w:p w:rsidR="00C35DC5" w:rsidRPr="00CC19F5" w:rsidRDefault="00C35DC5" w:rsidP="00043C82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Report to </w:t>
      </w:r>
      <w:r w:rsidR="00420F33" w:rsidRPr="00CC19F5">
        <w:rPr>
          <w:sz w:val="28"/>
          <w:szCs w:val="28"/>
        </w:rPr>
        <w:t>CIPAC</w:t>
      </w:r>
    </w:p>
    <w:p w:rsidR="00C35DC5" w:rsidRPr="00B067E3" w:rsidRDefault="00C35DC5" w:rsidP="00043C82">
      <w:pPr>
        <w:jc w:val="center"/>
        <w:rPr>
          <w:sz w:val="28"/>
          <w:szCs w:val="28"/>
        </w:rPr>
      </w:pPr>
      <w:proofErr w:type="gramStart"/>
      <w:r w:rsidRPr="00B067E3">
        <w:rPr>
          <w:sz w:val="28"/>
          <w:szCs w:val="28"/>
        </w:rPr>
        <w:t>by</w:t>
      </w:r>
      <w:proofErr w:type="gramEnd"/>
    </w:p>
    <w:p w:rsidR="00C35DC5" w:rsidRPr="001C3341" w:rsidRDefault="00FD5729" w:rsidP="00043C82">
      <w:pPr>
        <w:jc w:val="center"/>
        <w:rPr>
          <w:sz w:val="28"/>
          <w:szCs w:val="28"/>
        </w:rPr>
      </w:pPr>
      <w:r w:rsidRPr="001C3341">
        <w:rPr>
          <w:sz w:val="28"/>
          <w:szCs w:val="28"/>
        </w:rPr>
        <w:t xml:space="preserve">Syngenta Crop Protection </w:t>
      </w:r>
      <w:r w:rsidR="00C35DC5" w:rsidRPr="001C3341">
        <w:rPr>
          <w:sz w:val="28"/>
          <w:szCs w:val="28"/>
        </w:rPr>
        <w:t>AG</w:t>
      </w:r>
      <w:r w:rsidR="001C3341" w:rsidRPr="001C3341">
        <w:rPr>
          <w:sz w:val="28"/>
          <w:szCs w:val="28"/>
        </w:rPr>
        <w:br/>
        <w:t>in collaboration with DAPA</w:t>
      </w:r>
    </w:p>
    <w:p w:rsidR="00C35DC5" w:rsidRPr="00DA623D" w:rsidRDefault="00DA623D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Dr. Robert Kettner</w:t>
      </w:r>
    </w:p>
    <w:p w:rsidR="00C35DC5" w:rsidRPr="00DA623D" w:rsidRDefault="00FD5729" w:rsidP="00043C82">
      <w:pPr>
        <w:jc w:val="center"/>
        <w:rPr>
          <w:sz w:val="28"/>
          <w:szCs w:val="28"/>
          <w:lang w:val="de-CH"/>
        </w:rPr>
      </w:pPr>
      <w:r w:rsidRPr="00DA623D">
        <w:rPr>
          <w:sz w:val="28"/>
          <w:szCs w:val="28"/>
          <w:lang w:val="de-CH"/>
        </w:rPr>
        <w:t>Im Breitenloh 5</w:t>
      </w:r>
    </w:p>
    <w:p w:rsidR="00C35DC5" w:rsidRPr="00F73C12" w:rsidRDefault="00FD5729" w:rsidP="00043C82">
      <w:pPr>
        <w:jc w:val="center"/>
        <w:rPr>
          <w:sz w:val="28"/>
          <w:szCs w:val="28"/>
          <w:lang w:val="de-CH"/>
        </w:rPr>
      </w:pPr>
      <w:r w:rsidRPr="00F73C12">
        <w:rPr>
          <w:sz w:val="28"/>
          <w:szCs w:val="28"/>
          <w:lang w:val="de-CH"/>
        </w:rPr>
        <w:t>CH-4333 Münchwilen</w:t>
      </w:r>
    </w:p>
    <w:p w:rsidR="00C35DC5" w:rsidRPr="00F73C12" w:rsidRDefault="00FD5729" w:rsidP="00043C82">
      <w:pPr>
        <w:jc w:val="center"/>
        <w:rPr>
          <w:sz w:val="28"/>
          <w:szCs w:val="28"/>
          <w:lang w:val="de-CH"/>
        </w:rPr>
      </w:pPr>
      <w:r w:rsidRPr="00F73C12">
        <w:rPr>
          <w:sz w:val="28"/>
          <w:szCs w:val="28"/>
          <w:lang w:val="de-CH"/>
        </w:rPr>
        <w:t>Switzerland</w:t>
      </w: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420F33" w:rsidP="00043C82">
      <w:pPr>
        <w:jc w:val="center"/>
        <w:rPr>
          <w:sz w:val="28"/>
          <w:szCs w:val="28"/>
          <w:lang w:val="de-CH"/>
        </w:rPr>
      </w:pPr>
      <w:r w:rsidRPr="00F73C12">
        <w:rPr>
          <w:sz w:val="28"/>
          <w:szCs w:val="28"/>
          <w:lang w:val="de-CH"/>
        </w:rPr>
        <w:t xml:space="preserve">June </w:t>
      </w:r>
      <w:r w:rsidR="00DA623D" w:rsidRPr="00F73C12">
        <w:rPr>
          <w:sz w:val="28"/>
          <w:szCs w:val="28"/>
          <w:lang w:val="de-CH"/>
        </w:rPr>
        <w:t>2014</w:t>
      </w:r>
      <w:r w:rsidR="00C35DC5" w:rsidRPr="00F73C12">
        <w:rPr>
          <w:sz w:val="28"/>
          <w:szCs w:val="28"/>
          <w:lang w:val="de-CH"/>
        </w:rPr>
        <w:t xml:space="preserve"> </w:t>
      </w:r>
    </w:p>
    <w:p w:rsidR="00D457DF" w:rsidRPr="00F73C12" w:rsidRDefault="00D457DF" w:rsidP="00043C82">
      <w:pPr>
        <w:jc w:val="center"/>
        <w:rPr>
          <w:sz w:val="32"/>
          <w:lang w:val="de-CH"/>
        </w:rPr>
      </w:pPr>
    </w:p>
    <w:p w:rsidR="00C35DC5" w:rsidRPr="00F73C12" w:rsidRDefault="00D457DF" w:rsidP="002B4DC1">
      <w:pPr>
        <w:tabs>
          <w:tab w:val="right" w:pos="9639"/>
        </w:tabs>
        <w:rPr>
          <w:b/>
          <w:sz w:val="32"/>
          <w:szCs w:val="32"/>
          <w:lang w:val="de-CH"/>
        </w:rPr>
      </w:pPr>
      <w:r w:rsidRPr="00F73C12">
        <w:rPr>
          <w:sz w:val="28"/>
          <w:lang w:val="de-CH"/>
        </w:rPr>
        <w:br w:type="page"/>
      </w:r>
      <w:r w:rsidR="002B4DC1" w:rsidRPr="00F73C12">
        <w:rPr>
          <w:b/>
          <w:sz w:val="32"/>
          <w:szCs w:val="32"/>
          <w:lang w:val="de-CH"/>
        </w:rPr>
        <w:t xml:space="preserve">Content </w:t>
      </w:r>
      <w:r w:rsidR="002B4DC1" w:rsidRPr="00F73C12">
        <w:rPr>
          <w:b/>
          <w:sz w:val="32"/>
          <w:szCs w:val="32"/>
          <w:lang w:val="de-CH"/>
        </w:rPr>
        <w:tab/>
      </w:r>
      <w:r w:rsidR="00C35DC5" w:rsidRPr="00F73C12">
        <w:rPr>
          <w:b/>
          <w:sz w:val="32"/>
          <w:szCs w:val="32"/>
          <w:lang w:val="de-CH"/>
        </w:rPr>
        <w:t>page</w:t>
      </w:r>
    </w:p>
    <w:p w:rsidR="00C35DC5" w:rsidRPr="00F73C12" w:rsidRDefault="00C35DC5">
      <w:pPr>
        <w:rPr>
          <w:sz w:val="28"/>
          <w:lang w:val="de-CH"/>
        </w:rPr>
      </w:pPr>
    </w:p>
    <w:p w:rsidR="005D6BFA" w:rsidRDefault="00043C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r w:rsidRPr="00CC19F5">
        <w:fldChar w:fldCharType="begin"/>
      </w:r>
      <w:r w:rsidRPr="001C3341">
        <w:rPr>
          <w:lang w:val="de-CH"/>
        </w:rPr>
        <w:instrText xml:space="preserve"> TOC \o "1-3" \h \z \u </w:instrText>
      </w:r>
      <w:r w:rsidRPr="00CC19F5">
        <w:fldChar w:fldCharType="separate"/>
      </w:r>
      <w:hyperlink w:anchor="_Toc389202250" w:history="1">
        <w:r w:rsidR="005D6BFA" w:rsidRPr="00DF1222">
          <w:rPr>
            <w:rStyle w:val="Hyperlink"/>
            <w:noProof/>
            <w:lang w:val="en-GB"/>
          </w:rPr>
          <w:t>1.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  <w:lang w:val="en-GB"/>
          </w:rPr>
          <w:t>Participants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_Toc389202250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3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51" w:history="1">
        <w:r w:rsidR="005D6BFA" w:rsidRPr="00DF1222">
          <w:rPr>
            <w:rStyle w:val="Hyperlink"/>
            <w:noProof/>
          </w:rPr>
          <w:t>2.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Toluene, General Information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_Toc389202251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5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52" w:history="1">
        <w:r w:rsidR="005D6BFA" w:rsidRPr="00DF1222">
          <w:rPr>
            <w:rStyle w:val="Hyperlink"/>
            <w:noProof/>
          </w:rPr>
          <w:t>3.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Samples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_Toc389202252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6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53" w:history="1">
        <w:r w:rsidR="005D6BFA" w:rsidRPr="00DF1222">
          <w:rPr>
            <w:rStyle w:val="Hyperlink"/>
            <w:noProof/>
          </w:rPr>
          <w:t>4.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Method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_Toc389202253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6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389202254" w:history="1">
        <w:r w:rsidR="005D6BFA" w:rsidRPr="00DF1222">
          <w:rPr>
            <w:rStyle w:val="Hyperlink"/>
            <w:rFonts w:cs="Arial"/>
            <w:noProof/>
          </w:rPr>
          <w:t>4.1</w:t>
        </w:r>
        <w:r w:rsidR="005D6BF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rFonts w:cs="Arial"/>
            <w:noProof/>
          </w:rPr>
          <w:t>Scope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_Toc389202254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6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389202255" w:history="1">
        <w:r w:rsidR="005D6BFA" w:rsidRPr="00DF1222">
          <w:rPr>
            <w:rStyle w:val="Hyperlink"/>
            <w:rFonts w:cs="Arial"/>
            <w:noProof/>
          </w:rPr>
          <w:t>4.2</w:t>
        </w:r>
        <w:r w:rsidR="005D6BF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rFonts w:cs="Arial"/>
            <w:noProof/>
          </w:rPr>
          <w:t>Principle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_Toc389202255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6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389202256" w:history="1">
        <w:r w:rsidR="005D6BFA" w:rsidRPr="00DF1222">
          <w:rPr>
            <w:rStyle w:val="Hyperlink"/>
            <w:rFonts w:cs="Arial"/>
            <w:noProof/>
          </w:rPr>
          <w:t>4.3</w:t>
        </w:r>
        <w:r w:rsidR="005D6BF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Procedure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_Toc389202256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6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57" w:history="1">
        <w:r w:rsidR="005D6BFA" w:rsidRPr="00DF1222">
          <w:rPr>
            <w:rStyle w:val="Hyperlink"/>
            <w:noProof/>
          </w:rPr>
          <w:t>5.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Remarks of the Participants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_Toc389202257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7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58" w:history="1">
        <w:r w:rsidR="005D6BFA" w:rsidRPr="00DF1222">
          <w:rPr>
            <w:rStyle w:val="Hyperlink"/>
            <w:noProof/>
          </w:rPr>
          <w:t>6.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Evaluation and Discussion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_Toc389202258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8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389202259" w:history="1">
        <w:r w:rsidR="005D6BFA" w:rsidRPr="00DF1222">
          <w:rPr>
            <w:rStyle w:val="Hyperlink"/>
            <w:rFonts w:cs="Arial"/>
            <w:noProof/>
          </w:rPr>
          <w:t>6.1</w:t>
        </w:r>
        <w:r w:rsidR="005D6BF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Evaluation of the Quality of Data and Chromatograms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_Toc389202259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8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389202260" w:history="1">
        <w:r w:rsidR="005D6BFA" w:rsidRPr="00DF1222">
          <w:rPr>
            <w:rStyle w:val="Hyperlink"/>
            <w:rFonts w:cs="Arial"/>
            <w:noProof/>
          </w:rPr>
          <w:t>6.2</w:t>
        </w:r>
        <w:r w:rsidR="005D6BF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Determination of Toluene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_Toc389202260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8</w:t>
        </w:r>
        <w:r w:rsidR="005D6BFA">
          <w:rPr>
            <w:noProof/>
            <w:webHidden/>
          </w:rPr>
          <w:fldChar w:fldCharType="end"/>
        </w:r>
      </w:hyperlink>
    </w:p>
    <w:p w:rsidR="005D6BFA" w:rsidRDefault="00657C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389202261" w:history="1">
        <w:r w:rsidR="005D6BFA" w:rsidRPr="00DF1222">
          <w:rPr>
            <w:rStyle w:val="Hyperlink"/>
            <w:noProof/>
          </w:rPr>
          <w:t>7.</w:t>
        </w:r>
        <w:r w:rsidR="005D6B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5D6BFA" w:rsidRPr="00DF1222">
          <w:rPr>
            <w:rStyle w:val="Hyperlink"/>
            <w:noProof/>
          </w:rPr>
          <w:t>Conclusions</w:t>
        </w:r>
        <w:r w:rsidR="005D6BFA">
          <w:rPr>
            <w:noProof/>
            <w:webHidden/>
          </w:rPr>
          <w:tab/>
        </w:r>
        <w:r w:rsidR="005D6BFA">
          <w:rPr>
            <w:noProof/>
            <w:webHidden/>
          </w:rPr>
          <w:fldChar w:fldCharType="begin"/>
        </w:r>
        <w:r w:rsidR="005D6BFA">
          <w:rPr>
            <w:noProof/>
            <w:webHidden/>
          </w:rPr>
          <w:instrText xml:space="preserve"> PAGEREF _Toc389202261 \h </w:instrText>
        </w:r>
        <w:r w:rsidR="005D6BFA">
          <w:rPr>
            <w:noProof/>
            <w:webHidden/>
          </w:rPr>
        </w:r>
        <w:r w:rsidR="005D6BFA">
          <w:rPr>
            <w:noProof/>
            <w:webHidden/>
          </w:rPr>
          <w:fldChar w:fldCharType="separate"/>
        </w:r>
        <w:r w:rsidR="005D6BFA">
          <w:rPr>
            <w:noProof/>
            <w:webHidden/>
          </w:rPr>
          <w:t>16</w:t>
        </w:r>
        <w:r w:rsidR="005D6BFA">
          <w:rPr>
            <w:noProof/>
            <w:webHidden/>
          </w:rPr>
          <w:fldChar w:fldCharType="end"/>
        </w:r>
      </w:hyperlink>
    </w:p>
    <w:p w:rsidR="0064127D" w:rsidRPr="00CC19F5" w:rsidRDefault="00043C82">
      <w:pPr>
        <w:rPr>
          <w:rFonts w:cs="Arial"/>
        </w:rPr>
      </w:pPr>
      <w:r w:rsidRPr="00CC19F5">
        <w:rPr>
          <w:rFonts w:cs="Arial"/>
        </w:rPr>
        <w:fldChar w:fldCharType="end"/>
      </w:r>
    </w:p>
    <w:p w:rsidR="00C35DC5" w:rsidRDefault="00E9480D" w:rsidP="003C6F06">
      <w:pPr>
        <w:pStyle w:val="Heading1"/>
        <w:tabs>
          <w:tab w:val="clear" w:pos="510"/>
        </w:tabs>
        <w:ind w:left="567" w:hanging="567"/>
        <w:rPr>
          <w:lang w:val="en-GB"/>
        </w:rPr>
      </w:pPr>
      <w:r>
        <w:rPr>
          <w:lang w:val="en-GB"/>
        </w:rPr>
        <w:br w:type="page"/>
      </w:r>
      <w:bookmarkStart w:id="0" w:name="_Toc389202250"/>
      <w:r w:rsidR="00C35DC5" w:rsidRPr="00A93D0F">
        <w:rPr>
          <w:lang w:val="en-GB"/>
        </w:rPr>
        <w:t>Participants</w:t>
      </w:r>
      <w:bookmarkEnd w:id="0"/>
    </w:p>
    <w:p w:rsidR="00776E0A" w:rsidRPr="00776E0A" w:rsidRDefault="00776E0A" w:rsidP="00776E0A">
      <w:pPr>
        <w:rPr>
          <w:lang w:val="en-GB"/>
        </w:rPr>
      </w:pPr>
    </w:p>
    <w:p w:rsidR="00CC19F5" w:rsidRPr="00CC19F5" w:rsidRDefault="00CC19F5" w:rsidP="00CC19F5">
      <w:pPr>
        <w:rPr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819"/>
      </w:tblGrid>
      <w:tr w:rsidR="00802534" w:rsidRPr="00802534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proofErr w:type="spellStart"/>
            <w:r w:rsidRPr="00776E0A">
              <w:rPr>
                <w:rFonts w:cs="Arial"/>
                <w:sz w:val="21"/>
                <w:szCs w:val="21"/>
              </w:rPr>
              <w:t>Bos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>, Masha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proofErr w:type="spellStart"/>
            <w:r w:rsidRPr="00776E0A">
              <w:rPr>
                <w:rFonts w:cs="Arial"/>
                <w:sz w:val="21"/>
                <w:szCs w:val="21"/>
              </w:rPr>
              <w:t>Cerexagri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BV </w:t>
            </w:r>
            <w:r w:rsidRPr="00776E0A">
              <w:rPr>
                <w:rFonts w:cs="Arial"/>
                <w:sz w:val="21"/>
                <w:szCs w:val="21"/>
              </w:rPr>
              <w:br/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Harbour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no.: 3255</w:t>
            </w:r>
            <w:r w:rsidRPr="00776E0A">
              <w:rPr>
                <w:rFonts w:cs="Arial"/>
                <w:sz w:val="21"/>
                <w:szCs w:val="21"/>
              </w:rPr>
              <w:br/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Thankhoofd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10</w:t>
            </w:r>
            <w:r w:rsidRPr="00776E0A">
              <w:rPr>
                <w:rFonts w:cs="Arial"/>
                <w:sz w:val="21"/>
                <w:szCs w:val="21"/>
              </w:rPr>
              <w:br/>
              <w:t xml:space="preserve">NL-3196 KE </w:t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Vondelingenplaat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>/</w:t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Rt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br/>
              <w:t>Netherlands</w:t>
            </w:r>
            <w:r w:rsidR="00776E0A">
              <w:rPr>
                <w:rFonts w:cs="Arial"/>
                <w:sz w:val="21"/>
                <w:szCs w:val="21"/>
              </w:rPr>
              <w:br/>
            </w: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Bowen, Trevor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Bayer </w:t>
            </w: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CropScience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 AG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BCS AG-R&amp;D-SMR-RT-AF- PC3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de-DE"/>
              </w:rPr>
            </w:pP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Industriepark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 Hoechst</w:t>
            </w:r>
          </w:p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  <w:lang w:val="de-D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de-DE"/>
              </w:rPr>
              <w:t>65926</w:t>
            </w:r>
            <w:r w:rsidRPr="00776E0A">
              <w:rPr>
                <w:rFonts w:cs="Arial"/>
                <w:bCs/>
                <w:color w:val="000000" w:themeColor="text1"/>
                <w:sz w:val="21"/>
                <w:szCs w:val="21"/>
                <w:lang w:val="de-DE"/>
              </w:rPr>
              <w:t xml:space="preserve"> Frankfurt</w:t>
            </w:r>
          </w:p>
          <w:p w:rsidR="00802534" w:rsidRPr="00776E0A" w:rsidRDefault="00802534" w:rsidP="00802534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  <w:r w:rsidRPr="00776E0A">
              <w:rPr>
                <w:rFonts w:ascii="Arial" w:hAnsi="Arial" w:cs="Arial"/>
                <w:bCs/>
                <w:color w:val="000000" w:themeColor="text1"/>
                <w:sz w:val="21"/>
                <w:lang w:val="de-DE"/>
              </w:rPr>
              <w:t>Germany</w:t>
            </w:r>
            <w:r w:rsidR="00776E0A">
              <w:rPr>
                <w:rFonts w:ascii="Arial" w:hAnsi="Arial" w:cs="Arial"/>
                <w:bCs/>
                <w:color w:val="000000" w:themeColor="text1"/>
                <w:sz w:val="21"/>
                <w:lang w:val="de-DE"/>
              </w:rPr>
              <w:br/>
            </w: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bCs/>
                <w:sz w:val="21"/>
                <w:szCs w:val="21"/>
              </w:rPr>
              <w:t>Czerwenka, Christoph</w:t>
            </w:r>
          </w:p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Austrian Agency for Health and Food Safety</w:t>
            </w: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br/>
              <w:t>Group for Contaminant and Special Analysis</w:t>
            </w:r>
          </w:p>
          <w:p w:rsidR="00802534" w:rsidRPr="00776E0A" w:rsidRDefault="00802534" w:rsidP="00802534">
            <w:pPr>
              <w:rPr>
                <w:rFonts w:cs="Arial"/>
                <w:color w:val="173B5B"/>
                <w:sz w:val="21"/>
                <w:szCs w:val="21"/>
                <w:lang w:val="cs-CZ"/>
              </w:rPr>
            </w:pP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Spargelfeldstraße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 191</w:t>
            </w: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br/>
              <w:t>1220 Wien</w:t>
            </w: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br/>
              <w:t>Austria</w:t>
            </w:r>
            <w:r w:rsidR="00776E0A" w:rsidRPr="00776E0A">
              <w:rPr>
                <w:rFonts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Haustein, Michael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Currenta</w:t>
            </w:r>
            <w:proofErr w:type="spellEnd"/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GmbH &amp; Co. OHG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CHEMPARK Dormagen, A559</w:t>
            </w:r>
          </w:p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t>41538 Dormagen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Germany</w:t>
            </w:r>
            <w:r w:rsidR="00776E0A"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</w:r>
          </w:p>
        </w:tc>
      </w:tr>
      <w:tr w:rsidR="00802534" w:rsidRPr="00313EA3" w:rsidTr="00802534">
        <w:trPr>
          <w:trHeight w:val="1126"/>
        </w:trPr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 xml:space="preserve">Jacobsen, Eva 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Danish Technological Institute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Laboratory for Chemistry and Microbiology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t>Kongsvang Allé 29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  <w:t>8000 Aarhus C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  <w:t>Denmark</w:t>
            </w:r>
            <w:r w:rsidR="00776E0A"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</w:r>
          </w:p>
        </w:tc>
      </w:tr>
      <w:tr w:rsidR="00802534" w:rsidRPr="00802534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Joseph, Rachel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 xml:space="preserve">Jiangsu </w:t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Rotam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Chemistry </w:t>
            </w:r>
            <w:r w:rsidRPr="00776E0A">
              <w:rPr>
                <w:rFonts w:cs="Arial"/>
                <w:sz w:val="21"/>
                <w:szCs w:val="21"/>
              </w:rPr>
              <w:br/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Rotam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Research Laboratory (RRL--GLP)</w:t>
            </w:r>
            <w:r w:rsidRPr="00776E0A">
              <w:rPr>
                <w:rFonts w:cs="Arial"/>
                <w:sz w:val="21"/>
                <w:szCs w:val="21"/>
              </w:rPr>
              <w:br/>
              <w:t>ETDZ</w:t>
            </w:r>
            <w:r w:rsidRPr="00776E0A">
              <w:rPr>
                <w:rFonts w:cs="Arial"/>
                <w:sz w:val="21"/>
                <w:szCs w:val="21"/>
              </w:rPr>
              <w:br/>
              <w:t>No.88 Long Deng Road</w:t>
            </w:r>
            <w:r w:rsidRPr="00776E0A">
              <w:rPr>
                <w:rFonts w:cs="Arial"/>
                <w:sz w:val="21"/>
                <w:szCs w:val="21"/>
              </w:rPr>
              <w:br/>
              <w:t xml:space="preserve">215300 </w:t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Kunshan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 xml:space="preserve"> Jiangsu, P.R.</w:t>
            </w:r>
            <w:r w:rsidRPr="00776E0A">
              <w:rPr>
                <w:rFonts w:cs="Arial"/>
                <w:sz w:val="21"/>
                <w:szCs w:val="21"/>
              </w:rPr>
              <w:br/>
              <w:t>China</w:t>
            </w:r>
            <w:r w:rsidR="00776E0A" w:rsidRPr="00776E0A">
              <w:rPr>
                <w:rFonts w:cs="Arial"/>
                <w:sz w:val="21"/>
                <w:szCs w:val="21"/>
              </w:rPr>
              <w:br/>
            </w:r>
          </w:p>
        </w:tc>
      </w:tr>
      <w:tr w:rsidR="00802534" w:rsidRPr="00313EA3" w:rsidTr="00802534">
        <w:tc>
          <w:tcPr>
            <w:tcW w:w="4361" w:type="dxa"/>
          </w:tcPr>
          <w:p w:rsidR="00802534" w:rsidRPr="00776E0A" w:rsidRDefault="00802534" w:rsidP="00802534">
            <w:pPr>
              <w:jc w:val="both"/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  <w:lang w:val="en-GB"/>
              </w:rPr>
              <w:t>Kettner, Robert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776E0A">
              <w:rPr>
                <w:rFonts w:cs="Arial"/>
                <w:sz w:val="21"/>
                <w:szCs w:val="21"/>
                <w:lang w:val="de-CH"/>
              </w:rPr>
              <w:t>Syngenta Crop Protection Münchwilen AG</w:t>
            </w:r>
            <w:r w:rsidRPr="00776E0A">
              <w:rPr>
                <w:rFonts w:cs="Arial"/>
                <w:sz w:val="21"/>
                <w:szCs w:val="21"/>
                <w:lang w:val="de-CH"/>
              </w:rPr>
              <w:br/>
              <w:t>Im Breitenloh 5</w:t>
            </w:r>
            <w:r w:rsidRPr="00776E0A">
              <w:rPr>
                <w:rFonts w:cs="Arial"/>
                <w:sz w:val="21"/>
                <w:szCs w:val="21"/>
                <w:lang w:val="de-CH"/>
              </w:rPr>
              <w:br/>
              <w:t>4333 Münchwilen</w:t>
            </w:r>
            <w:r w:rsidRPr="00776E0A">
              <w:rPr>
                <w:rFonts w:cs="Arial"/>
                <w:sz w:val="21"/>
                <w:szCs w:val="21"/>
                <w:lang w:val="de-CH"/>
              </w:rPr>
              <w:br/>
              <w:t>Switzerland</w:t>
            </w:r>
            <w:r w:rsidR="00776E0A" w:rsidRPr="00776E0A">
              <w:rPr>
                <w:rFonts w:cs="Arial"/>
                <w:sz w:val="21"/>
                <w:szCs w:val="21"/>
                <w:lang w:val="de-CH"/>
              </w:rPr>
              <w:br/>
            </w: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Khot, Sunil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 xml:space="preserve">Syngenta Bioscience Pvt. Ltd. </w:t>
            </w:r>
            <w:r w:rsidRPr="00776E0A">
              <w:rPr>
                <w:rFonts w:cs="Arial"/>
                <w:sz w:val="21"/>
                <w:szCs w:val="21"/>
              </w:rPr>
              <w:br/>
              <w:t>Research and Technology Centre</w:t>
            </w:r>
            <w:r w:rsidRPr="00776E0A">
              <w:rPr>
                <w:rFonts w:cs="Arial"/>
                <w:sz w:val="21"/>
                <w:szCs w:val="21"/>
              </w:rPr>
              <w:br/>
              <w:t xml:space="preserve">Santa Monica Works, </w:t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Corlim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br/>
            </w:r>
            <w:proofErr w:type="spellStart"/>
            <w:r w:rsidRPr="00776E0A">
              <w:rPr>
                <w:rFonts w:cs="Arial"/>
                <w:sz w:val="21"/>
                <w:szCs w:val="21"/>
              </w:rPr>
              <w:t>IIhas</w:t>
            </w:r>
            <w:proofErr w:type="spellEnd"/>
            <w:r w:rsidRPr="00776E0A">
              <w:rPr>
                <w:rFonts w:cs="Arial"/>
                <w:sz w:val="21"/>
                <w:szCs w:val="21"/>
              </w:rPr>
              <w:t>, Goa 403 110</w:t>
            </w:r>
            <w:r w:rsidRPr="00776E0A">
              <w:rPr>
                <w:rFonts w:cs="Arial"/>
                <w:sz w:val="21"/>
                <w:szCs w:val="21"/>
              </w:rPr>
              <w:br/>
              <w:t>India</w:t>
            </w:r>
            <w:r w:rsidR="00776E0A" w:rsidRPr="00776E0A">
              <w:rPr>
                <w:rFonts w:cs="Arial"/>
                <w:sz w:val="21"/>
                <w:szCs w:val="21"/>
              </w:rPr>
              <w:br/>
            </w:r>
          </w:p>
        </w:tc>
      </w:tr>
      <w:tr w:rsidR="00802534" w:rsidRPr="00391FFE" w:rsidTr="00802534">
        <w:trPr>
          <w:trHeight w:val="1649"/>
        </w:trPr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Novakova, Olga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Central Institute for Supervising and Testing in Agriculture, National Reference</w:t>
            </w: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  <w:t>Laboratory, Department of Testing Plant Protection Products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cs-CZ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cs-CZ"/>
              </w:rPr>
              <w:t>Zemědělská 1a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cs-CZ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cs-CZ"/>
              </w:rPr>
              <w:t>613 00 Brno</w:t>
            </w:r>
          </w:p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Czech Republic</w:t>
            </w:r>
            <w:r w:rsidR="00776E0A"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</w:r>
          </w:p>
        </w:tc>
      </w:tr>
      <w:tr w:rsidR="00802534" w:rsidRPr="00F73C12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bCs/>
                <w:sz w:val="21"/>
                <w:szCs w:val="21"/>
              </w:rPr>
              <w:t>Pigeon, Oliver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bCs/>
                <w:iCs/>
                <w:color w:val="000000" w:themeColor="text1"/>
                <w:sz w:val="21"/>
                <w:szCs w:val="21"/>
                <w:lang w:eastAsia="fr-BE"/>
              </w:rPr>
              <w:t>Walloon Agricultural Research Centre (CRA-W)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Agriculture and Natural Environment Department (D3)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 xml:space="preserve">Plant Protection Products and Biocides </w:t>
            </w: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Physico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-chemistry and Residues Unit (U10)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Carson Building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Rue du Bordia, 11</w:t>
            </w:r>
          </w:p>
          <w:p w:rsidR="00802534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t>5030 Gembloux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br/>
            </w: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t>Belgium</w:t>
            </w:r>
            <w:proofErr w:type="spellEnd"/>
          </w:p>
          <w:p w:rsidR="00DD2570" w:rsidRPr="00776E0A" w:rsidRDefault="00DD2570" w:rsidP="00802534">
            <w:pPr>
              <w:rPr>
                <w:rFonts w:cs="Arial"/>
                <w:sz w:val="21"/>
                <w:szCs w:val="21"/>
              </w:rPr>
            </w:pP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Schaller, Ulrich</w:t>
            </w:r>
          </w:p>
        </w:tc>
        <w:tc>
          <w:tcPr>
            <w:tcW w:w="4819" w:type="dxa"/>
          </w:tcPr>
          <w:p w:rsidR="004C64E0" w:rsidRDefault="00802534" w:rsidP="00802534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776E0A">
              <w:rPr>
                <w:rFonts w:cs="Arial"/>
                <w:bCs/>
                <w:sz w:val="21"/>
                <w:szCs w:val="21"/>
              </w:rPr>
              <w:t>Agroscope</w:t>
            </w:r>
            <w:proofErr w:type="spellEnd"/>
            <w:r w:rsidRPr="00776E0A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:rsidR="004C64E0" w:rsidRDefault="004C64E0" w:rsidP="00802534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Institute for Plant Production Sciences IPS </w:t>
            </w:r>
          </w:p>
          <w:p w:rsidR="004C64E0" w:rsidRDefault="004C64E0" w:rsidP="00802534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Plant Protection Chemistry</w:t>
            </w:r>
          </w:p>
          <w:p w:rsidR="004C64E0" w:rsidRDefault="004C64E0" w:rsidP="00802534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Cs/>
                <w:sz w:val="21"/>
                <w:szCs w:val="21"/>
              </w:rPr>
              <w:t>Schloss</w:t>
            </w:r>
            <w:proofErr w:type="spellEnd"/>
            <w:r>
              <w:rPr>
                <w:rFonts w:cs="Arial"/>
                <w:bCs/>
                <w:sz w:val="21"/>
                <w:szCs w:val="21"/>
              </w:rPr>
              <w:t xml:space="preserve"> 1</w:t>
            </w:r>
          </w:p>
          <w:p w:rsidR="00802534" w:rsidRPr="00776E0A" w:rsidRDefault="00802534" w:rsidP="00802534">
            <w:pPr>
              <w:rPr>
                <w:rFonts w:cs="Arial"/>
                <w:sz w:val="21"/>
                <w:szCs w:val="21"/>
                <w:lang w:eastAsia="de-CH"/>
              </w:rPr>
            </w:pPr>
            <w:r w:rsidRPr="00776E0A">
              <w:rPr>
                <w:rFonts w:cs="Arial"/>
                <w:sz w:val="21"/>
                <w:szCs w:val="21"/>
                <w:lang w:eastAsia="de-CH"/>
              </w:rPr>
              <w:t xml:space="preserve">8820 </w:t>
            </w:r>
            <w:proofErr w:type="spellStart"/>
            <w:r w:rsidRPr="00776E0A">
              <w:rPr>
                <w:rFonts w:cs="Arial"/>
                <w:sz w:val="21"/>
                <w:szCs w:val="21"/>
                <w:lang w:eastAsia="de-CH"/>
              </w:rPr>
              <w:t>Wädenswil</w:t>
            </w:r>
            <w:proofErr w:type="spellEnd"/>
          </w:p>
          <w:p w:rsidR="00802534" w:rsidRDefault="00802534" w:rsidP="00802534">
            <w:pPr>
              <w:rPr>
                <w:rFonts w:cs="Arial"/>
                <w:sz w:val="21"/>
                <w:szCs w:val="21"/>
                <w:lang w:eastAsia="de-CH"/>
              </w:rPr>
            </w:pPr>
            <w:r w:rsidRPr="00776E0A">
              <w:rPr>
                <w:rFonts w:cs="Arial"/>
                <w:sz w:val="21"/>
                <w:szCs w:val="21"/>
                <w:lang w:eastAsia="de-CH"/>
              </w:rPr>
              <w:t>Switzerland</w:t>
            </w:r>
          </w:p>
          <w:p w:rsidR="00DD2570" w:rsidRPr="00776E0A" w:rsidRDefault="00DD2570" w:rsidP="00802534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802534" w:rsidRPr="00391FFE" w:rsidTr="00802534">
        <w:tc>
          <w:tcPr>
            <w:tcW w:w="4361" w:type="dxa"/>
          </w:tcPr>
          <w:p w:rsidR="00802534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Wagener, Peter</w:t>
            </w: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</w:p>
          <w:p w:rsidR="00DD2570" w:rsidRDefault="00DD2570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Wang, Yue</w:t>
            </w:r>
          </w:p>
          <w:p w:rsidR="00DD2570" w:rsidRPr="00776E0A" w:rsidRDefault="00DD2570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Bayer </w:t>
            </w: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CropScience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 AG</w:t>
            </w:r>
          </w:p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BCS AG, BCS AG-R&amp;D-SMR-RT-AF-QCF-QC2</w:t>
            </w:r>
          </w:p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Industriepark</w:t>
            </w:r>
            <w:proofErr w:type="spellEnd"/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 xml:space="preserve"> Hoechst</w:t>
            </w:r>
          </w:p>
          <w:p w:rsidR="00802534" w:rsidRPr="00A939B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A939BA">
              <w:rPr>
                <w:rFonts w:cs="Arial"/>
                <w:color w:val="000000" w:themeColor="text1"/>
                <w:sz w:val="21"/>
                <w:szCs w:val="21"/>
              </w:rPr>
              <w:t>65926</w:t>
            </w:r>
            <w:r w:rsidRPr="00A939BA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Frankfurt</w:t>
            </w:r>
          </w:p>
          <w:p w:rsidR="00802534" w:rsidRPr="00A939B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A939BA">
              <w:rPr>
                <w:rFonts w:cs="Arial"/>
                <w:bCs/>
                <w:color w:val="000000" w:themeColor="text1"/>
                <w:sz w:val="21"/>
                <w:szCs w:val="21"/>
              </w:rPr>
              <w:t>Germany</w:t>
            </w:r>
          </w:p>
          <w:p w:rsidR="00DD2570" w:rsidRPr="00A939BA" w:rsidRDefault="00DD2570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</w:p>
          <w:p w:rsidR="00DD2570" w:rsidRPr="00617F25" w:rsidRDefault="00DD2570" w:rsidP="00DD2570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Nutrichem</w:t>
            </w:r>
            <w:proofErr w:type="spellEnd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Laboratory Co Ltd</w:t>
            </w:r>
          </w:p>
          <w:p w:rsidR="00DD2570" w:rsidRPr="00617F25" w:rsidRDefault="00DD2570" w:rsidP="00DD2570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Chaoyang</w:t>
            </w:r>
            <w:proofErr w:type="spellEnd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District</w:t>
            </w:r>
          </w:p>
          <w:p w:rsidR="00DD2570" w:rsidRPr="00617F25" w:rsidRDefault="00DD2570" w:rsidP="00DD2570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No. 22 </w:t>
            </w:r>
            <w:proofErr w:type="spellStart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Maizidian</w:t>
            </w:r>
            <w:proofErr w:type="spellEnd"/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Street</w:t>
            </w:r>
          </w:p>
          <w:p w:rsidR="00DD2570" w:rsidRPr="00617F25" w:rsidRDefault="00DD2570" w:rsidP="00DD2570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Beijing</w:t>
            </w:r>
          </w:p>
          <w:p w:rsidR="00DD2570" w:rsidRPr="00A939BA" w:rsidRDefault="00DD2570" w:rsidP="00DD2570">
            <w:pPr>
              <w:rPr>
                <w:rFonts w:cs="Arial"/>
                <w:color w:val="000000"/>
                <w:sz w:val="21"/>
                <w:szCs w:val="21"/>
                <w:lang w:eastAsia="fr-BE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PR China</w:t>
            </w:r>
          </w:p>
        </w:tc>
      </w:tr>
    </w:tbl>
    <w:p w:rsidR="00776E0A" w:rsidRDefault="00776E0A" w:rsidP="00776E0A">
      <w:pPr>
        <w:pStyle w:val="Heading1"/>
        <w:numPr>
          <w:ilvl w:val="0"/>
          <w:numId w:val="0"/>
        </w:numPr>
        <w:rPr>
          <w:sz w:val="28"/>
        </w:rPr>
      </w:pPr>
    </w:p>
    <w:p w:rsidR="00DD2570" w:rsidRDefault="00DD2570" w:rsidP="00776E0A">
      <w:pPr>
        <w:rPr>
          <w:sz w:val="21"/>
          <w:szCs w:val="21"/>
        </w:rPr>
      </w:pPr>
    </w:p>
    <w:p w:rsidR="00776E0A" w:rsidRPr="00776E0A" w:rsidRDefault="00776E0A" w:rsidP="00776E0A">
      <w:pPr>
        <w:rPr>
          <w:sz w:val="21"/>
          <w:szCs w:val="21"/>
        </w:rPr>
      </w:pPr>
      <w:r w:rsidRPr="00776E0A">
        <w:rPr>
          <w:sz w:val="21"/>
          <w:szCs w:val="21"/>
        </w:rPr>
        <w:t xml:space="preserve">Participants are listed in alphabetical sequence, lab numbers in the result tables were assigned in sequence of result receipt. </w:t>
      </w:r>
    </w:p>
    <w:p w:rsidR="00776E0A" w:rsidRDefault="00776E0A" w:rsidP="00776E0A"/>
    <w:p w:rsidR="00776E0A" w:rsidRPr="00776E0A" w:rsidRDefault="00776E0A" w:rsidP="00776E0A"/>
    <w:p w:rsidR="00C35DC5" w:rsidRPr="000A394D" w:rsidRDefault="00CC19F5" w:rsidP="003C6F06">
      <w:pPr>
        <w:pStyle w:val="Heading1"/>
        <w:tabs>
          <w:tab w:val="clear" w:pos="510"/>
        </w:tabs>
        <w:ind w:left="567" w:hanging="567"/>
        <w:rPr>
          <w:sz w:val="28"/>
        </w:rPr>
      </w:pPr>
      <w:r>
        <w:rPr>
          <w:highlight w:val="lightGray"/>
        </w:rPr>
        <w:br w:type="page"/>
      </w:r>
      <w:bookmarkStart w:id="1" w:name="_Toc389202251"/>
      <w:r w:rsidR="00A1206B">
        <w:t>Toluene</w:t>
      </w:r>
      <w:r w:rsidR="00C35DC5" w:rsidRPr="000A394D">
        <w:t>, General Information</w:t>
      </w:r>
      <w:bookmarkEnd w:id="1"/>
      <w:r w:rsidR="00C35DC5" w:rsidRPr="000A394D">
        <w:rPr>
          <w:sz w:val="28"/>
        </w:rPr>
        <w:t xml:space="preserve"> </w:t>
      </w:r>
    </w:p>
    <w:p w:rsidR="0064127D" w:rsidRPr="00CC19F5" w:rsidRDefault="0064127D">
      <w:pPr>
        <w:rPr>
          <w:color w:val="000000"/>
          <w:sz w:val="20"/>
        </w:rPr>
      </w:pPr>
    </w:p>
    <w:p w:rsidR="00182DE4" w:rsidRPr="00CC19F5" w:rsidRDefault="0064127D" w:rsidP="000A394D">
      <w:pPr>
        <w:ind w:left="2160" w:hanging="2160"/>
        <w:rPr>
          <w:sz w:val="21"/>
          <w:szCs w:val="21"/>
        </w:rPr>
      </w:pPr>
      <w:r w:rsidRPr="00CC19F5">
        <w:rPr>
          <w:sz w:val="21"/>
          <w:szCs w:val="21"/>
        </w:rPr>
        <w:t>Chemical name:</w:t>
      </w:r>
      <w:r w:rsidR="00182DE4" w:rsidRPr="00CC19F5">
        <w:rPr>
          <w:sz w:val="21"/>
          <w:szCs w:val="21"/>
        </w:rPr>
        <w:tab/>
      </w:r>
      <w:r w:rsidR="00A1206B">
        <w:rPr>
          <w:rFonts w:cs="Arial"/>
          <w:sz w:val="22"/>
          <w:szCs w:val="22"/>
        </w:rPr>
        <w:t>methylbenzene</w:t>
      </w:r>
    </w:p>
    <w:p w:rsidR="0064127D" w:rsidRPr="00CC19F5" w:rsidRDefault="0064127D" w:rsidP="000A394D">
      <w:pPr>
        <w:rPr>
          <w:sz w:val="21"/>
          <w:szCs w:val="21"/>
        </w:rPr>
      </w:pPr>
    </w:p>
    <w:p w:rsidR="00182DE4" w:rsidRPr="00CC19F5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>ISO common name:</w:t>
      </w:r>
      <w:r w:rsidRPr="00CC19F5">
        <w:rPr>
          <w:sz w:val="21"/>
          <w:szCs w:val="21"/>
        </w:rPr>
        <w:tab/>
      </w:r>
      <w:r w:rsidR="00A1206B">
        <w:rPr>
          <w:rFonts w:cs="Arial"/>
          <w:sz w:val="22"/>
          <w:szCs w:val="22"/>
        </w:rPr>
        <w:t>toluene</w:t>
      </w:r>
    </w:p>
    <w:p w:rsidR="0064127D" w:rsidRPr="00CC19F5" w:rsidRDefault="0064127D" w:rsidP="000A394D">
      <w:pPr>
        <w:rPr>
          <w:sz w:val="21"/>
          <w:szCs w:val="21"/>
        </w:rPr>
      </w:pPr>
    </w:p>
    <w:p w:rsidR="0064127D" w:rsidRPr="00CC19F5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 xml:space="preserve">CAS-Nr.: 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</w:r>
      <w:r w:rsidR="00A1206B">
        <w:rPr>
          <w:rFonts w:cs="Arial"/>
          <w:sz w:val="22"/>
          <w:szCs w:val="22"/>
        </w:rPr>
        <w:t>108-88-3</w:t>
      </w:r>
    </w:p>
    <w:p w:rsidR="0064127D" w:rsidRPr="00CC19F5" w:rsidRDefault="0064127D" w:rsidP="00182DE4">
      <w:pPr>
        <w:rPr>
          <w:sz w:val="21"/>
          <w:szCs w:val="21"/>
        </w:rPr>
      </w:pPr>
    </w:p>
    <w:p w:rsidR="00182DE4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Structure:</w:t>
      </w:r>
      <w:r w:rsidRPr="00CC19F5">
        <w:rPr>
          <w:sz w:val="21"/>
          <w:szCs w:val="21"/>
        </w:rPr>
        <w:tab/>
      </w:r>
      <w:r w:rsidR="00F73C12">
        <w:rPr>
          <w:sz w:val="21"/>
          <w:szCs w:val="21"/>
        </w:rPr>
        <w:tab/>
      </w:r>
    </w:p>
    <w:p w:rsidR="00F73C12" w:rsidRPr="00CC19F5" w:rsidRDefault="00F73C12" w:rsidP="00182DE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object w:dxaOrig="1965" w:dyaOrig="1636">
          <v:shape id="_x0000_i1025" type="#_x0000_t75" style="width:98.2pt;height:81.8pt" o:ole="">
            <v:imagedata r:id="rId9" o:title=""/>
          </v:shape>
          <o:OLEObject Type="Embed" ProgID="MDLDrawOLE.MDLDrawObject.1" ShapeID="_x0000_i1025" DrawAspect="Content" ObjectID="_1462947848" r:id="rId10">
            <o:FieldCodes>\s</o:FieldCodes>
          </o:OLEObject>
        </w:object>
      </w:r>
    </w:p>
    <w:p w:rsidR="00182DE4" w:rsidRPr="00CC19F5" w:rsidRDefault="00182DE4" w:rsidP="00182DE4">
      <w:pPr>
        <w:rPr>
          <w:sz w:val="21"/>
          <w:szCs w:val="21"/>
        </w:rPr>
      </w:pPr>
    </w:p>
    <w:p w:rsidR="00182DE4" w:rsidRPr="00CC19F5" w:rsidRDefault="00182DE4" w:rsidP="00182DE4">
      <w:pPr>
        <w:rPr>
          <w:color w:val="000000"/>
          <w:sz w:val="21"/>
          <w:szCs w:val="21"/>
        </w:rPr>
      </w:pPr>
      <w:r w:rsidRPr="00CC19F5">
        <w:rPr>
          <w:sz w:val="21"/>
          <w:szCs w:val="21"/>
        </w:rPr>
        <w:t xml:space="preserve">Molecular mass: </w:t>
      </w:r>
      <w:r w:rsidRPr="00CC19F5">
        <w:rPr>
          <w:sz w:val="21"/>
          <w:szCs w:val="21"/>
        </w:rPr>
        <w:tab/>
      </w:r>
      <w:r w:rsidR="0016229C">
        <w:rPr>
          <w:rFonts w:cs="Arial"/>
          <w:sz w:val="22"/>
          <w:szCs w:val="22"/>
        </w:rPr>
        <w:t>92.</w:t>
      </w:r>
      <w:r w:rsidR="00A1206B">
        <w:rPr>
          <w:rFonts w:cs="Arial"/>
          <w:sz w:val="22"/>
          <w:szCs w:val="22"/>
        </w:rPr>
        <w:t>1</w:t>
      </w:r>
      <w:r w:rsidR="00932ADF">
        <w:rPr>
          <w:rFonts w:cs="Arial"/>
          <w:sz w:val="22"/>
          <w:szCs w:val="22"/>
        </w:rPr>
        <w:t>4</w:t>
      </w:r>
      <w:r w:rsidR="00A1206B">
        <w:rPr>
          <w:rFonts w:cs="Arial"/>
          <w:sz w:val="22"/>
          <w:szCs w:val="22"/>
        </w:rPr>
        <w:br/>
      </w:r>
    </w:p>
    <w:p w:rsidR="00182DE4" w:rsidRPr="00CC19F5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Empirical formula:</w:t>
      </w:r>
      <w:r w:rsidRPr="00CC19F5">
        <w:rPr>
          <w:sz w:val="21"/>
          <w:szCs w:val="21"/>
        </w:rPr>
        <w:tab/>
      </w:r>
      <w:r w:rsidR="00A1206B">
        <w:rPr>
          <w:rFonts w:cs="Arial"/>
          <w:sz w:val="22"/>
          <w:szCs w:val="22"/>
        </w:rPr>
        <w:t>C</w:t>
      </w:r>
      <w:r w:rsidR="00A1206B">
        <w:rPr>
          <w:rFonts w:cs="Arial"/>
          <w:sz w:val="22"/>
          <w:szCs w:val="22"/>
          <w:vertAlign w:val="subscript"/>
        </w:rPr>
        <w:t>7</w:t>
      </w:r>
      <w:r w:rsidR="00A1206B">
        <w:rPr>
          <w:rFonts w:cs="Arial"/>
          <w:sz w:val="22"/>
          <w:szCs w:val="22"/>
        </w:rPr>
        <w:t>H</w:t>
      </w:r>
      <w:r w:rsidR="00A1206B">
        <w:rPr>
          <w:rFonts w:cs="Arial"/>
          <w:sz w:val="22"/>
          <w:szCs w:val="22"/>
          <w:vertAlign w:val="subscript"/>
        </w:rPr>
        <w:t>8</w:t>
      </w:r>
    </w:p>
    <w:p w:rsidR="00C35DC5" w:rsidRPr="00CC19F5" w:rsidRDefault="00C35DC5" w:rsidP="000A394D">
      <w:pPr>
        <w:rPr>
          <w:position w:val="6"/>
          <w:sz w:val="21"/>
          <w:szCs w:val="21"/>
        </w:rPr>
      </w:pPr>
    </w:p>
    <w:p w:rsidR="00C35DC5" w:rsidRPr="00CC19F5" w:rsidRDefault="00C35DC5" w:rsidP="000A394D">
      <w:pPr>
        <w:rPr>
          <w:position w:val="6"/>
          <w:sz w:val="20"/>
        </w:rPr>
      </w:pPr>
    </w:p>
    <w:p w:rsidR="00C35DC5" w:rsidRPr="000A394D" w:rsidRDefault="00C35DC5" w:rsidP="003C6F06">
      <w:pPr>
        <w:pStyle w:val="Heading1"/>
        <w:tabs>
          <w:tab w:val="clear" w:pos="510"/>
        </w:tabs>
        <w:ind w:left="567" w:hanging="567"/>
      </w:pPr>
      <w:r w:rsidRPr="000A394D">
        <w:rPr>
          <w:sz w:val="28"/>
        </w:rPr>
        <w:br w:type="page"/>
      </w:r>
      <w:bookmarkStart w:id="2" w:name="_Toc389202252"/>
      <w:r w:rsidR="00043C82" w:rsidRPr="000A394D">
        <w:t>Samples</w:t>
      </w:r>
      <w:bookmarkEnd w:id="2"/>
    </w:p>
    <w:p w:rsidR="00043C82" w:rsidRPr="00CC19F5" w:rsidRDefault="00043C82" w:rsidP="00765599">
      <w:pPr>
        <w:jc w:val="both"/>
        <w:rPr>
          <w:sz w:val="21"/>
          <w:szCs w:val="21"/>
        </w:rPr>
      </w:pPr>
    </w:p>
    <w:p w:rsidR="00B701C1" w:rsidRPr="00B701C1" w:rsidRDefault="004B4947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In January 2014, Information Sheet No. 300</w:t>
      </w:r>
      <w:r w:rsidR="005559F0" w:rsidRPr="00CC19F5">
        <w:rPr>
          <w:sz w:val="21"/>
          <w:szCs w:val="21"/>
        </w:rPr>
        <w:t xml:space="preserve"> was sent out by the CIPAC Secretary inviting members to participate in a collaborative study on the determination of </w:t>
      </w:r>
      <w:r w:rsidR="00B701C1" w:rsidRPr="00B701C1">
        <w:rPr>
          <w:sz w:val="21"/>
          <w:szCs w:val="21"/>
        </w:rPr>
        <w:t>toluene as relevant impurity in formulations by</w:t>
      </w:r>
      <w:r w:rsidR="00B701C1">
        <w:rPr>
          <w:sz w:val="21"/>
          <w:szCs w:val="21"/>
        </w:rPr>
        <w:t xml:space="preserve"> h</w:t>
      </w:r>
      <w:r w:rsidR="00B701C1" w:rsidRPr="00B701C1">
        <w:rPr>
          <w:sz w:val="21"/>
          <w:szCs w:val="21"/>
        </w:rPr>
        <w:t xml:space="preserve">eadspace </w:t>
      </w:r>
      <w:r w:rsidR="00B701C1">
        <w:rPr>
          <w:sz w:val="21"/>
          <w:szCs w:val="21"/>
        </w:rPr>
        <w:t>gas c</w:t>
      </w:r>
      <w:r w:rsidR="00B701C1" w:rsidRPr="00B701C1">
        <w:rPr>
          <w:sz w:val="21"/>
          <w:szCs w:val="21"/>
        </w:rPr>
        <w:t xml:space="preserve">hromatography and </w:t>
      </w:r>
      <w:r w:rsidR="00B701C1">
        <w:rPr>
          <w:sz w:val="21"/>
          <w:szCs w:val="21"/>
        </w:rPr>
        <w:t xml:space="preserve">flame </w:t>
      </w:r>
      <w:proofErr w:type="spellStart"/>
      <w:r w:rsidR="005D6BFA">
        <w:rPr>
          <w:sz w:val="21"/>
          <w:szCs w:val="21"/>
        </w:rPr>
        <w:t>Ionisation</w:t>
      </w:r>
      <w:proofErr w:type="spellEnd"/>
      <w:r w:rsidR="00B701C1" w:rsidRPr="00B701C1">
        <w:rPr>
          <w:sz w:val="21"/>
          <w:szCs w:val="21"/>
        </w:rPr>
        <w:t xml:space="preserve"> </w:t>
      </w:r>
      <w:r w:rsidR="00B701C1">
        <w:rPr>
          <w:sz w:val="21"/>
          <w:szCs w:val="21"/>
        </w:rPr>
        <w:t>or mass spectrometric d</w:t>
      </w:r>
      <w:r w:rsidR="00B701C1" w:rsidRPr="00B701C1">
        <w:rPr>
          <w:sz w:val="21"/>
          <w:szCs w:val="21"/>
        </w:rPr>
        <w:t>etection</w:t>
      </w:r>
      <w:r w:rsidR="00B701C1">
        <w:rPr>
          <w:sz w:val="21"/>
          <w:szCs w:val="21"/>
        </w:rPr>
        <w:t>.</w:t>
      </w:r>
    </w:p>
    <w:p w:rsidR="005559F0" w:rsidRPr="00CC19F5" w:rsidRDefault="005559F0" w:rsidP="005D6BFA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participants who completed the study are listed in section 1.</w:t>
      </w:r>
    </w:p>
    <w:p w:rsidR="00C35DC5" w:rsidRPr="00CC19F5" w:rsidRDefault="00E13088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Five test samples, the</w:t>
      </w:r>
      <w:r w:rsidR="00B701C1">
        <w:rPr>
          <w:sz w:val="21"/>
          <w:szCs w:val="21"/>
        </w:rPr>
        <w:t xml:space="preserve"> analytical standard</w:t>
      </w:r>
      <w:r w:rsidR="005559F0" w:rsidRPr="00CC19F5">
        <w:rPr>
          <w:sz w:val="21"/>
          <w:szCs w:val="21"/>
        </w:rPr>
        <w:t xml:space="preserve"> </w:t>
      </w:r>
      <w:r>
        <w:rPr>
          <w:sz w:val="21"/>
          <w:szCs w:val="21"/>
        </w:rPr>
        <w:t>and the</w:t>
      </w:r>
      <w:r w:rsidR="00B701C1">
        <w:rPr>
          <w:sz w:val="21"/>
          <w:szCs w:val="21"/>
        </w:rPr>
        <w:t xml:space="preserve"> internal standard </w:t>
      </w:r>
      <w:r w:rsidR="00C35DC5" w:rsidRPr="00CC19F5">
        <w:rPr>
          <w:sz w:val="21"/>
          <w:szCs w:val="21"/>
        </w:rPr>
        <w:t xml:space="preserve">were sent to </w:t>
      </w:r>
      <w:r w:rsidR="005559F0" w:rsidRPr="00CC19F5">
        <w:rPr>
          <w:sz w:val="21"/>
          <w:szCs w:val="21"/>
        </w:rPr>
        <w:t>the</w:t>
      </w:r>
      <w:r w:rsidR="00C35DC5" w:rsidRPr="00CC19F5">
        <w:rPr>
          <w:sz w:val="21"/>
          <w:szCs w:val="21"/>
        </w:rPr>
        <w:t xml:space="preserve"> participants:  </w:t>
      </w:r>
    </w:p>
    <w:p w:rsidR="00C35DC5" w:rsidRPr="00CC19F5" w:rsidRDefault="00C35DC5" w:rsidP="00765599">
      <w:pPr>
        <w:jc w:val="both"/>
        <w:rPr>
          <w:sz w:val="21"/>
          <w:szCs w:val="21"/>
        </w:rPr>
      </w:pPr>
    </w:p>
    <w:p w:rsidR="00C35DC5" w:rsidRPr="00CC19F5" w:rsidRDefault="00C35DC5">
      <w:pPr>
        <w:rPr>
          <w:sz w:val="21"/>
          <w:szCs w:val="21"/>
        </w:rPr>
      </w:pPr>
      <w:r w:rsidRPr="00CC19F5">
        <w:rPr>
          <w:sz w:val="21"/>
          <w:szCs w:val="21"/>
        </w:rPr>
        <w:t>1.</w:t>
      </w:r>
      <w:r w:rsidRPr="00CC19F5">
        <w:rPr>
          <w:sz w:val="21"/>
          <w:szCs w:val="21"/>
        </w:rPr>
        <w:tab/>
      </w:r>
      <w:r w:rsidR="00B701C1">
        <w:rPr>
          <w:sz w:val="21"/>
          <w:szCs w:val="21"/>
        </w:rPr>
        <w:t>EC formulation (EC1)</w:t>
      </w:r>
    </w:p>
    <w:p w:rsidR="00DC1129" w:rsidRPr="00CC19F5" w:rsidRDefault="00B701C1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EC formulation (EC2)</w:t>
      </w:r>
    </w:p>
    <w:p w:rsidR="00C35DC5" w:rsidRPr="00CC19F5" w:rsidRDefault="00B701C1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FS formulation (FS3)</w:t>
      </w:r>
    </w:p>
    <w:p w:rsidR="00C35DC5" w:rsidRPr="00CC19F5" w:rsidRDefault="00B701C1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SC formulation (SC4)</w:t>
      </w:r>
    </w:p>
    <w:p w:rsidR="00DC1129" w:rsidRPr="00CC19F5" w:rsidRDefault="00B701C1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WG formulation (WG5)</w:t>
      </w:r>
    </w:p>
    <w:p w:rsidR="00C35DC5" w:rsidRPr="00CC19F5" w:rsidRDefault="00C35DC5">
      <w:pPr>
        <w:rPr>
          <w:sz w:val="21"/>
          <w:szCs w:val="21"/>
        </w:rPr>
      </w:pPr>
    </w:p>
    <w:p w:rsidR="00B701C1" w:rsidRDefault="00B701C1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Toluene</w:t>
      </w:r>
      <w:r w:rsidR="005559F0" w:rsidRPr="00CC19F5">
        <w:rPr>
          <w:sz w:val="21"/>
          <w:szCs w:val="21"/>
        </w:rPr>
        <w:t xml:space="preserve"> ana</w:t>
      </w:r>
      <w:r>
        <w:rPr>
          <w:sz w:val="21"/>
          <w:szCs w:val="21"/>
        </w:rPr>
        <w:t>lytical standard, 99.9 % purity</w:t>
      </w:r>
      <w:r w:rsidR="00386D55">
        <w:rPr>
          <w:sz w:val="21"/>
          <w:szCs w:val="21"/>
        </w:rPr>
        <w:t xml:space="preserve"> and </w:t>
      </w:r>
      <w:proofErr w:type="spellStart"/>
      <w:r w:rsidR="00386D55">
        <w:rPr>
          <w:sz w:val="21"/>
          <w:szCs w:val="21"/>
        </w:rPr>
        <w:t>e</w:t>
      </w:r>
      <w:r>
        <w:rPr>
          <w:sz w:val="21"/>
          <w:szCs w:val="21"/>
        </w:rPr>
        <w:t>thyl</w:t>
      </w:r>
      <w:r w:rsidR="003569FB">
        <w:rPr>
          <w:sz w:val="21"/>
          <w:szCs w:val="21"/>
        </w:rPr>
        <w:t>benzene</w:t>
      </w:r>
      <w:proofErr w:type="spellEnd"/>
      <w:r w:rsidR="003569FB">
        <w:rPr>
          <w:sz w:val="21"/>
          <w:szCs w:val="21"/>
        </w:rPr>
        <w:t xml:space="preserve"> internal standa</w:t>
      </w:r>
      <w:r w:rsidR="00386D55">
        <w:rPr>
          <w:sz w:val="21"/>
          <w:szCs w:val="21"/>
        </w:rPr>
        <w:t>rd</w:t>
      </w:r>
    </w:p>
    <w:p w:rsidR="00B701C1" w:rsidRPr="00CC19F5" w:rsidRDefault="00B701C1" w:rsidP="005D6BFA">
      <w:pPr>
        <w:jc w:val="both"/>
        <w:rPr>
          <w:sz w:val="21"/>
          <w:szCs w:val="21"/>
        </w:rPr>
      </w:pPr>
    </w:p>
    <w:p w:rsidR="00DD2570" w:rsidRDefault="00DD2570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Until second half of May</w:t>
      </w:r>
      <w:r w:rsidRPr="00CC19F5">
        <w:rPr>
          <w:sz w:val="21"/>
          <w:szCs w:val="21"/>
        </w:rPr>
        <w:t xml:space="preserve"> </w:t>
      </w:r>
      <w:r>
        <w:rPr>
          <w:sz w:val="21"/>
          <w:szCs w:val="21"/>
        </w:rPr>
        <w:t>2014</w:t>
      </w:r>
      <w:r w:rsidRPr="00CC19F5">
        <w:rPr>
          <w:sz w:val="21"/>
          <w:szCs w:val="21"/>
        </w:rPr>
        <w:t xml:space="preserve"> </w:t>
      </w:r>
      <w:r w:rsidR="001260A9">
        <w:rPr>
          <w:sz w:val="21"/>
          <w:szCs w:val="21"/>
        </w:rPr>
        <w:t xml:space="preserve">all </w:t>
      </w:r>
      <w:r>
        <w:rPr>
          <w:sz w:val="21"/>
          <w:szCs w:val="21"/>
        </w:rPr>
        <w:t>13 participants</w:t>
      </w:r>
      <w:r w:rsidRPr="00CC19F5">
        <w:rPr>
          <w:sz w:val="21"/>
          <w:szCs w:val="21"/>
        </w:rPr>
        <w:t xml:space="preserve"> sent back their results.</w:t>
      </w:r>
    </w:p>
    <w:p w:rsidR="002C029B" w:rsidRPr="00CC19F5" w:rsidRDefault="002C029B" w:rsidP="00765599">
      <w:pPr>
        <w:jc w:val="both"/>
        <w:rPr>
          <w:sz w:val="21"/>
          <w:szCs w:val="21"/>
        </w:rPr>
      </w:pPr>
    </w:p>
    <w:p w:rsidR="00C35DC5" w:rsidRPr="00CC19F5" w:rsidRDefault="00C35DC5" w:rsidP="00765599">
      <w:pPr>
        <w:jc w:val="both"/>
        <w:rPr>
          <w:sz w:val="21"/>
          <w:szCs w:val="21"/>
        </w:rPr>
      </w:pPr>
    </w:p>
    <w:p w:rsidR="00C56E5F" w:rsidRPr="00F945F0" w:rsidRDefault="00043C82" w:rsidP="003C6F06">
      <w:pPr>
        <w:pStyle w:val="Heading1"/>
        <w:tabs>
          <w:tab w:val="clear" w:pos="510"/>
        </w:tabs>
        <w:ind w:left="567" w:hanging="567"/>
        <w:rPr>
          <w:sz w:val="22"/>
          <w:szCs w:val="22"/>
        </w:rPr>
      </w:pPr>
      <w:bookmarkStart w:id="3" w:name="_Toc389202253"/>
      <w:r w:rsidRPr="009A5F37">
        <w:t>Method</w:t>
      </w:r>
      <w:bookmarkEnd w:id="3"/>
      <w:r w:rsidR="00F945F0">
        <w:br/>
      </w:r>
    </w:p>
    <w:p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4" w:name="_Toc389202254"/>
      <w:r w:rsidRPr="003C6F06">
        <w:rPr>
          <w:rFonts w:cs="Arial"/>
        </w:rPr>
        <w:t>Scope</w:t>
      </w:r>
      <w:bookmarkEnd w:id="4"/>
      <w:r w:rsidR="00304E50" w:rsidRPr="003C6F06">
        <w:rPr>
          <w:rFonts w:cs="Arial"/>
        </w:rPr>
        <w:br/>
      </w:r>
    </w:p>
    <w:p w:rsidR="00304E50" w:rsidRDefault="00104BF7" w:rsidP="00DD2570">
      <w:pPr>
        <w:jc w:val="both"/>
        <w:rPr>
          <w:szCs w:val="24"/>
        </w:rPr>
      </w:pPr>
      <w:r w:rsidRPr="006342C0">
        <w:rPr>
          <w:sz w:val="21"/>
          <w:szCs w:val="21"/>
        </w:rPr>
        <w:t>The c</w:t>
      </w:r>
      <w:r w:rsidR="00C35DC5" w:rsidRPr="006342C0">
        <w:rPr>
          <w:sz w:val="21"/>
          <w:szCs w:val="21"/>
        </w:rPr>
        <w:t xml:space="preserve">ontent of </w:t>
      </w:r>
      <w:r w:rsidR="00512522" w:rsidRPr="006342C0">
        <w:rPr>
          <w:sz w:val="21"/>
          <w:szCs w:val="21"/>
        </w:rPr>
        <w:t xml:space="preserve">toluene as relevant impurity </w:t>
      </w:r>
      <w:r w:rsidR="0020569B" w:rsidRPr="006342C0">
        <w:rPr>
          <w:sz w:val="21"/>
          <w:szCs w:val="21"/>
        </w:rPr>
        <w:t xml:space="preserve">of the active ingredient </w:t>
      </w:r>
      <w:r w:rsidRPr="006342C0">
        <w:rPr>
          <w:sz w:val="21"/>
          <w:szCs w:val="21"/>
        </w:rPr>
        <w:t xml:space="preserve">is determined </w:t>
      </w:r>
      <w:r w:rsidR="0020569B" w:rsidRPr="006342C0">
        <w:rPr>
          <w:sz w:val="21"/>
          <w:szCs w:val="21"/>
        </w:rPr>
        <w:t xml:space="preserve">at low levels </w:t>
      </w:r>
      <w:r w:rsidR="00512522" w:rsidRPr="006342C0">
        <w:rPr>
          <w:sz w:val="21"/>
          <w:szCs w:val="21"/>
        </w:rPr>
        <w:t xml:space="preserve">in </w:t>
      </w:r>
      <w:r w:rsidRPr="006342C0">
        <w:rPr>
          <w:sz w:val="21"/>
          <w:szCs w:val="21"/>
        </w:rPr>
        <w:t>solid f</w:t>
      </w:r>
      <w:r w:rsidR="00512522" w:rsidRPr="006342C0">
        <w:rPr>
          <w:sz w:val="21"/>
          <w:szCs w:val="21"/>
        </w:rPr>
        <w:t>ormulated products</w:t>
      </w:r>
      <w:r w:rsidRPr="006342C0">
        <w:rPr>
          <w:sz w:val="21"/>
          <w:szCs w:val="21"/>
        </w:rPr>
        <w:t xml:space="preserve"> and in water and organic solvent based liquid formulated products</w:t>
      </w:r>
      <w:r w:rsidR="0020569B" w:rsidRPr="006342C0">
        <w:rPr>
          <w:sz w:val="21"/>
          <w:szCs w:val="21"/>
        </w:rPr>
        <w:t>.</w:t>
      </w:r>
      <w:r w:rsidR="00932ADF" w:rsidRPr="006342C0">
        <w:rPr>
          <w:sz w:val="21"/>
          <w:szCs w:val="21"/>
        </w:rPr>
        <w:t xml:space="preserve"> Please</w:t>
      </w:r>
      <w:r w:rsidR="00932ADF">
        <w:rPr>
          <w:sz w:val="21"/>
          <w:szCs w:val="21"/>
        </w:rPr>
        <w:t xml:space="preserve"> note that the scope of this method is different from other CIPAC Methods. The impurity toluene is measured in all different formulation types. The a</w:t>
      </w:r>
      <w:r w:rsidR="001C3341">
        <w:rPr>
          <w:sz w:val="21"/>
          <w:szCs w:val="21"/>
        </w:rPr>
        <w:t>ctive ingredient does not interfere</w:t>
      </w:r>
      <w:r w:rsidR="00932ADF">
        <w:rPr>
          <w:sz w:val="21"/>
          <w:szCs w:val="21"/>
        </w:rPr>
        <w:t xml:space="preserve"> for this method. </w:t>
      </w:r>
    </w:p>
    <w:p w:rsidR="00A8474F" w:rsidRDefault="00A8474F">
      <w:pPr>
        <w:rPr>
          <w:szCs w:val="24"/>
        </w:rPr>
      </w:pPr>
    </w:p>
    <w:p w:rsidR="00A8474F" w:rsidRPr="00304E50" w:rsidRDefault="00A8474F">
      <w:pPr>
        <w:rPr>
          <w:szCs w:val="24"/>
        </w:rPr>
      </w:pPr>
    </w:p>
    <w:p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5" w:name="_Toc389202255"/>
      <w:r w:rsidRPr="003C6F06">
        <w:rPr>
          <w:rFonts w:cs="Arial"/>
        </w:rPr>
        <w:t>Principle</w:t>
      </w:r>
      <w:bookmarkEnd w:id="5"/>
      <w:r w:rsidR="00304E50" w:rsidRPr="003C6F06">
        <w:rPr>
          <w:rFonts w:cs="Arial"/>
          <w:sz w:val="21"/>
          <w:szCs w:val="21"/>
        </w:rPr>
        <w:br/>
      </w:r>
    </w:p>
    <w:p w:rsidR="002C029B" w:rsidRPr="00386D55" w:rsidRDefault="002C029B" w:rsidP="002C029B">
      <w:pPr>
        <w:jc w:val="both"/>
        <w:rPr>
          <w:sz w:val="21"/>
          <w:szCs w:val="21"/>
          <w:lang w:eastAsia="en-US"/>
        </w:rPr>
      </w:pPr>
      <w:r w:rsidRPr="00386D55">
        <w:rPr>
          <w:sz w:val="21"/>
          <w:szCs w:val="21"/>
          <w:lang w:eastAsia="en-US"/>
        </w:rPr>
        <w:t xml:space="preserve">The Toluene content of the samples is determined by headspace capillary gas chromatography (column with low-medium polarity stationary phase: 6% </w:t>
      </w:r>
      <w:proofErr w:type="spellStart"/>
      <w:r w:rsidRPr="00386D55">
        <w:rPr>
          <w:sz w:val="21"/>
          <w:szCs w:val="21"/>
          <w:lang w:eastAsia="en-US"/>
        </w:rPr>
        <w:t>cyanopropylphenyl</w:t>
      </w:r>
      <w:proofErr w:type="spellEnd"/>
      <w:r w:rsidRPr="00386D55">
        <w:rPr>
          <w:sz w:val="21"/>
          <w:szCs w:val="21"/>
          <w:lang w:eastAsia="en-US"/>
        </w:rPr>
        <w:t xml:space="preserve">/94% </w:t>
      </w:r>
      <w:proofErr w:type="spellStart"/>
      <w:r w:rsidRPr="00386D55">
        <w:rPr>
          <w:sz w:val="21"/>
          <w:szCs w:val="21"/>
          <w:lang w:eastAsia="en-US"/>
        </w:rPr>
        <w:t>dimethylpolysiloxane</w:t>
      </w:r>
      <w:proofErr w:type="spellEnd"/>
      <w:r w:rsidRPr="00386D55">
        <w:rPr>
          <w:sz w:val="21"/>
          <w:szCs w:val="21"/>
          <w:lang w:eastAsia="en-US"/>
        </w:rPr>
        <w:t>, e.g. DB-624, or equivalent, 30 m x 0.32 mm (</w:t>
      </w:r>
      <w:proofErr w:type="spellStart"/>
      <w:r w:rsidRPr="00386D55">
        <w:rPr>
          <w:sz w:val="21"/>
          <w:szCs w:val="21"/>
          <w:lang w:eastAsia="en-US"/>
        </w:rPr>
        <w:t>i.d.</w:t>
      </w:r>
      <w:proofErr w:type="spellEnd"/>
      <w:r w:rsidRPr="00386D55">
        <w:rPr>
          <w:sz w:val="21"/>
          <w:szCs w:val="21"/>
          <w:lang w:eastAsia="en-US"/>
        </w:rPr>
        <w:t xml:space="preserve">), 1.8 </w:t>
      </w:r>
      <w:proofErr w:type="spellStart"/>
      <w:r w:rsidRPr="00386D55">
        <w:rPr>
          <w:sz w:val="21"/>
          <w:szCs w:val="21"/>
          <w:lang w:eastAsia="en-US"/>
        </w:rPr>
        <w:t>μm</w:t>
      </w:r>
      <w:proofErr w:type="spellEnd"/>
      <w:r w:rsidRPr="00386D55">
        <w:rPr>
          <w:sz w:val="21"/>
          <w:szCs w:val="21"/>
          <w:lang w:eastAsia="en-US"/>
        </w:rPr>
        <w:t xml:space="preserve"> film thickness), he</w:t>
      </w:r>
      <w:r w:rsidR="00787B4F">
        <w:rPr>
          <w:sz w:val="21"/>
          <w:szCs w:val="21"/>
          <w:lang w:eastAsia="en-US"/>
        </w:rPr>
        <w:t xml:space="preserve">lium carrier gas and flame </w:t>
      </w:r>
      <w:proofErr w:type="spellStart"/>
      <w:r w:rsidR="005D6BFA">
        <w:rPr>
          <w:sz w:val="21"/>
          <w:szCs w:val="21"/>
          <w:lang w:eastAsia="en-US"/>
        </w:rPr>
        <w:t>ionisation</w:t>
      </w:r>
      <w:proofErr w:type="spellEnd"/>
      <w:r w:rsidRPr="00386D55">
        <w:rPr>
          <w:sz w:val="21"/>
          <w:szCs w:val="21"/>
          <w:lang w:eastAsia="en-US"/>
        </w:rPr>
        <w:t xml:space="preserve"> or mass spectrometric detection. Quantification is done by internal standardization (standard add</w:t>
      </w:r>
      <w:r w:rsidR="00DD2570">
        <w:rPr>
          <w:sz w:val="21"/>
          <w:szCs w:val="21"/>
          <w:lang w:eastAsia="en-US"/>
        </w:rPr>
        <w:t>ition method</w:t>
      </w:r>
      <w:r w:rsidR="00386D55" w:rsidRPr="00386D55">
        <w:rPr>
          <w:sz w:val="21"/>
          <w:szCs w:val="21"/>
          <w:lang w:eastAsia="en-US"/>
        </w:rPr>
        <w:t>).</w:t>
      </w:r>
      <w:r w:rsidR="00932ADF">
        <w:rPr>
          <w:sz w:val="21"/>
          <w:szCs w:val="21"/>
          <w:lang w:eastAsia="en-US"/>
        </w:rPr>
        <w:t xml:space="preserve"> </w:t>
      </w:r>
      <w:r w:rsidR="00F3246C">
        <w:rPr>
          <w:sz w:val="21"/>
          <w:szCs w:val="21"/>
          <w:lang w:eastAsia="en-US"/>
        </w:rPr>
        <w:t xml:space="preserve">When using MS-detection other types of stationary phases may be used, e.g. </w:t>
      </w:r>
      <w:r w:rsidR="00080028">
        <w:rPr>
          <w:sz w:val="21"/>
          <w:szCs w:val="21"/>
          <w:lang w:eastAsia="en-US"/>
        </w:rPr>
        <w:t xml:space="preserve">5% Phenyl/95% </w:t>
      </w:r>
      <w:proofErr w:type="spellStart"/>
      <w:r w:rsidR="00080028">
        <w:rPr>
          <w:sz w:val="21"/>
          <w:szCs w:val="21"/>
          <w:lang w:eastAsia="en-US"/>
        </w:rPr>
        <w:t>dimethylpolysi</w:t>
      </w:r>
      <w:r w:rsidR="00F3246C">
        <w:rPr>
          <w:sz w:val="21"/>
          <w:szCs w:val="21"/>
          <w:lang w:eastAsia="en-US"/>
        </w:rPr>
        <w:t>loxane</w:t>
      </w:r>
      <w:proofErr w:type="spellEnd"/>
      <w:r w:rsidR="00F3246C">
        <w:rPr>
          <w:sz w:val="21"/>
          <w:szCs w:val="21"/>
          <w:lang w:eastAsia="en-US"/>
        </w:rPr>
        <w:t xml:space="preserve">. </w:t>
      </w:r>
    </w:p>
    <w:p w:rsidR="002C029B" w:rsidRPr="00386D55" w:rsidRDefault="002C029B" w:rsidP="002C029B">
      <w:pPr>
        <w:autoSpaceDE w:val="0"/>
        <w:autoSpaceDN w:val="0"/>
        <w:adjustRightInd w:val="0"/>
        <w:jc w:val="both"/>
        <w:rPr>
          <w:rFonts w:cs="Arial"/>
          <w:color w:val="000000"/>
          <w:sz w:val="21"/>
          <w:szCs w:val="21"/>
          <w:lang w:eastAsia="de-CH"/>
        </w:rPr>
      </w:pPr>
      <w:r w:rsidRPr="00386D55">
        <w:rPr>
          <w:rFonts w:cs="Arial"/>
          <w:color w:val="000000"/>
          <w:sz w:val="21"/>
          <w:szCs w:val="21"/>
          <w:lang w:eastAsia="de-CH"/>
        </w:rPr>
        <w:t xml:space="preserve">It is necessary to use headspace instrumentation with </w:t>
      </w:r>
      <w:r w:rsidR="00080028">
        <w:rPr>
          <w:rFonts w:cs="Arial"/>
          <w:color w:val="000000"/>
          <w:sz w:val="21"/>
          <w:szCs w:val="21"/>
          <w:lang w:eastAsia="de-CH"/>
        </w:rPr>
        <w:t>an</w:t>
      </w:r>
      <w:r w:rsidR="00080028" w:rsidRPr="00386D55">
        <w:rPr>
          <w:rFonts w:cs="Arial"/>
          <w:color w:val="000000"/>
          <w:sz w:val="21"/>
          <w:szCs w:val="21"/>
          <w:lang w:eastAsia="de-CH"/>
        </w:rPr>
        <w:t xml:space="preserve"> </w:t>
      </w:r>
      <w:r w:rsidRPr="00386D55">
        <w:rPr>
          <w:rFonts w:cs="Arial"/>
          <w:color w:val="000000"/>
          <w:sz w:val="21"/>
          <w:szCs w:val="21"/>
          <w:lang w:eastAsia="de-CH"/>
        </w:rPr>
        <w:t>appropriate injection system - either a fixed transfer line to the GC or a gastight syringe (PAL-</w:t>
      </w:r>
      <w:proofErr w:type="spellStart"/>
      <w:r w:rsidRPr="00386D55">
        <w:rPr>
          <w:rFonts w:cs="Arial"/>
          <w:color w:val="000000"/>
          <w:sz w:val="21"/>
          <w:szCs w:val="21"/>
          <w:lang w:eastAsia="de-CH"/>
        </w:rPr>
        <w:t>autosampler</w:t>
      </w:r>
      <w:proofErr w:type="spellEnd"/>
      <w:r w:rsidRPr="00386D55">
        <w:rPr>
          <w:rFonts w:cs="Arial"/>
          <w:color w:val="000000"/>
          <w:sz w:val="21"/>
          <w:szCs w:val="21"/>
          <w:lang w:eastAsia="de-CH"/>
        </w:rPr>
        <w:t xml:space="preserve"> or equivalent).</w:t>
      </w:r>
    </w:p>
    <w:p w:rsidR="00C35DC5" w:rsidRPr="00CC19F5" w:rsidRDefault="00C35DC5" w:rsidP="00765599">
      <w:pPr>
        <w:pStyle w:val="Heading7"/>
        <w:jc w:val="both"/>
        <w:rPr>
          <w:sz w:val="21"/>
          <w:szCs w:val="21"/>
        </w:rPr>
      </w:pPr>
    </w:p>
    <w:p w:rsidR="00304E50" w:rsidRPr="00CC19F5" w:rsidRDefault="00304E50" w:rsidP="00304E50">
      <w:pPr>
        <w:rPr>
          <w:sz w:val="21"/>
          <w:szCs w:val="21"/>
        </w:rPr>
      </w:pPr>
    </w:p>
    <w:p w:rsidR="00FA2CC4" w:rsidRPr="00104BF7" w:rsidRDefault="00C35DC5" w:rsidP="003C6F06">
      <w:pPr>
        <w:pStyle w:val="Heading2"/>
        <w:tabs>
          <w:tab w:val="clear" w:pos="567"/>
        </w:tabs>
        <w:ind w:left="567" w:hanging="567"/>
        <w:rPr>
          <w:szCs w:val="24"/>
        </w:rPr>
      </w:pPr>
      <w:bookmarkStart w:id="6" w:name="_Toc389202256"/>
      <w:r w:rsidRPr="000A394D">
        <w:t>Procedure</w:t>
      </w:r>
      <w:bookmarkEnd w:id="6"/>
      <w:r w:rsidRPr="000A394D">
        <w:t xml:space="preserve"> </w:t>
      </w:r>
      <w:r w:rsidR="00E26540">
        <w:br/>
      </w:r>
    </w:p>
    <w:p w:rsidR="00DD2570" w:rsidRDefault="00580BA6" w:rsidP="00DB2E3F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samples were analyzed twice at two different days.</w:t>
      </w:r>
      <w:r w:rsidR="00DD2570">
        <w:rPr>
          <w:sz w:val="21"/>
          <w:szCs w:val="21"/>
        </w:rPr>
        <w:t xml:space="preserve"> </w:t>
      </w:r>
      <w:r w:rsidR="00F3246C">
        <w:rPr>
          <w:sz w:val="21"/>
          <w:szCs w:val="21"/>
        </w:rPr>
        <w:t>All</w:t>
      </w:r>
      <w:r w:rsidR="00BC57AE">
        <w:rPr>
          <w:sz w:val="21"/>
          <w:szCs w:val="21"/>
        </w:rPr>
        <w:t xml:space="preserve"> test </w:t>
      </w:r>
      <w:r w:rsidRPr="00CC19F5">
        <w:rPr>
          <w:sz w:val="21"/>
          <w:szCs w:val="21"/>
        </w:rPr>
        <w:t>solutions</w:t>
      </w:r>
      <w:r w:rsidR="00BC57AE">
        <w:rPr>
          <w:sz w:val="21"/>
          <w:szCs w:val="21"/>
        </w:rPr>
        <w:t xml:space="preserve"> were prepared</w:t>
      </w:r>
      <w:r w:rsidR="00F3246C">
        <w:rPr>
          <w:sz w:val="21"/>
          <w:szCs w:val="21"/>
        </w:rPr>
        <w:t xml:space="preserve"> freshly on day 2</w:t>
      </w:r>
      <w:r w:rsidRPr="00CC19F5">
        <w:rPr>
          <w:sz w:val="21"/>
          <w:szCs w:val="21"/>
        </w:rPr>
        <w:t xml:space="preserve">. </w:t>
      </w:r>
      <w:r w:rsidR="000F25E5">
        <w:rPr>
          <w:sz w:val="21"/>
          <w:szCs w:val="21"/>
        </w:rPr>
        <w:t>T</w:t>
      </w:r>
      <w:r w:rsidR="005436AA">
        <w:rPr>
          <w:sz w:val="21"/>
          <w:szCs w:val="21"/>
        </w:rPr>
        <w:t>he Sample and f</w:t>
      </w:r>
      <w:r w:rsidR="007E5164">
        <w:rPr>
          <w:sz w:val="21"/>
          <w:szCs w:val="21"/>
        </w:rPr>
        <w:t>ive fortificatio</w:t>
      </w:r>
      <w:r w:rsidR="009943D2">
        <w:rPr>
          <w:sz w:val="21"/>
          <w:szCs w:val="21"/>
        </w:rPr>
        <w:t xml:space="preserve">n levels were used to obtain a regression </w:t>
      </w:r>
      <w:r w:rsidR="00F3246C">
        <w:rPr>
          <w:sz w:val="21"/>
          <w:szCs w:val="21"/>
        </w:rPr>
        <w:t xml:space="preserve">curve and </w:t>
      </w:r>
      <w:r w:rsidR="009943D2">
        <w:rPr>
          <w:sz w:val="21"/>
          <w:szCs w:val="21"/>
        </w:rPr>
        <w:t>to calculate the toluene content in the sample.</w:t>
      </w:r>
      <w:r w:rsidR="00DD2570" w:rsidRPr="00DD2570">
        <w:rPr>
          <w:sz w:val="21"/>
          <w:szCs w:val="21"/>
        </w:rPr>
        <w:t xml:space="preserve"> </w:t>
      </w:r>
      <w:r w:rsidR="005436AA">
        <w:rPr>
          <w:sz w:val="21"/>
          <w:szCs w:val="21"/>
        </w:rPr>
        <w:t xml:space="preserve">Each level was prepared </w:t>
      </w:r>
      <w:r w:rsidR="00BC57AE">
        <w:rPr>
          <w:sz w:val="21"/>
          <w:szCs w:val="21"/>
        </w:rPr>
        <w:t>in duplicate.</w:t>
      </w:r>
    </w:p>
    <w:p w:rsidR="00DD2570" w:rsidRDefault="00DD2570" w:rsidP="00DB2E3F">
      <w:pPr>
        <w:jc w:val="both"/>
        <w:rPr>
          <w:sz w:val="21"/>
          <w:szCs w:val="21"/>
        </w:rPr>
      </w:pPr>
    </w:p>
    <w:p w:rsidR="00E26540" w:rsidRPr="00CC19F5" w:rsidRDefault="00E26540" w:rsidP="00E26540">
      <w:pPr>
        <w:rPr>
          <w:sz w:val="21"/>
          <w:szCs w:val="21"/>
        </w:rPr>
      </w:pPr>
    </w:p>
    <w:p w:rsidR="00C35DC5" w:rsidRPr="000A394D" w:rsidRDefault="0013783F" w:rsidP="00F65D29">
      <w:pPr>
        <w:pStyle w:val="Heading1"/>
      </w:pPr>
      <w:r>
        <w:rPr>
          <w:sz w:val="28"/>
        </w:rPr>
        <w:br w:type="page"/>
      </w:r>
      <w:bookmarkStart w:id="7" w:name="_Toc389202257"/>
      <w:r w:rsidR="00043C82" w:rsidRPr="000A394D">
        <w:rPr>
          <w:sz w:val="28"/>
        </w:rPr>
        <w:t>Remarks of the Participants</w:t>
      </w:r>
      <w:bookmarkEnd w:id="7"/>
    </w:p>
    <w:p w:rsidR="00DB43C9" w:rsidRDefault="00DB43C9" w:rsidP="002C6084"/>
    <w:p w:rsidR="00C35DC5" w:rsidRPr="00CC19F5" w:rsidRDefault="002C6084" w:rsidP="002C6084">
      <w:pPr>
        <w:rPr>
          <w:sz w:val="21"/>
          <w:szCs w:val="21"/>
        </w:rPr>
      </w:pPr>
      <w:r w:rsidRPr="00CC19F5">
        <w:rPr>
          <w:sz w:val="21"/>
          <w:szCs w:val="21"/>
        </w:rPr>
        <w:t>Several participants made comments about the performance of the method and noted deviations from the method:</w:t>
      </w:r>
    </w:p>
    <w:p w:rsidR="002C6084" w:rsidRPr="00CC19F5" w:rsidRDefault="002C6084" w:rsidP="002C6084">
      <w:pPr>
        <w:rPr>
          <w:sz w:val="21"/>
          <w:szCs w:val="21"/>
        </w:rPr>
      </w:pPr>
    </w:p>
    <w:p w:rsidR="00FA1280" w:rsidRPr="00CC19F5" w:rsidRDefault="00FA1280" w:rsidP="00FA128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B55CCA">
        <w:rPr>
          <w:sz w:val="21"/>
          <w:szCs w:val="21"/>
        </w:rPr>
        <w:tab/>
      </w:r>
      <w:r w:rsidR="00B55CCA">
        <w:rPr>
          <w:sz w:val="21"/>
          <w:szCs w:val="21"/>
        </w:rPr>
        <w:tab/>
      </w:r>
      <w:r w:rsidR="006622BA">
        <w:rPr>
          <w:sz w:val="21"/>
          <w:szCs w:val="21"/>
        </w:rPr>
        <w:t>FID detector, fixed transfer line</w:t>
      </w:r>
    </w:p>
    <w:p w:rsidR="00FA1280" w:rsidRDefault="00FA1280" w:rsidP="00FA1280">
      <w:pPr>
        <w:jc w:val="both"/>
        <w:rPr>
          <w:sz w:val="21"/>
          <w:szCs w:val="21"/>
        </w:rPr>
      </w:pPr>
    </w:p>
    <w:p w:rsidR="002C6084" w:rsidRPr="00CC19F5" w:rsidRDefault="00577D10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Laboratory </w:t>
      </w:r>
      <w:r w:rsidR="002F7ED1">
        <w:rPr>
          <w:sz w:val="21"/>
          <w:szCs w:val="21"/>
        </w:rPr>
        <w:t>2</w:t>
      </w:r>
      <w:r w:rsidR="00C35DC5" w:rsidRPr="00CC19F5">
        <w:rPr>
          <w:sz w:val="21"/>
          <w:szCs w:val="21"/>
        </w:rPr>
        <w:tab/>
      </w:r>
      <w:r w:rsidR="002C6084" w:rsidRPr="00CC19F5">
        <w:rPr>
          <w:sz w:val="21"/>
          <w:szCs w:val="21"/>
        </w:rPr>
        <w:tab/>
      </w:r>
      <w:r w:rsidR="00E02E36">
        <w:rPr>
          <w:sz w:val="21"/>
          <w:szCs w:val="21"/>
        </w:rPr>
        <w:t>FID detector, fixed transfer line</w:t>
      </w:r>
    </w:p>
    <w:p w:rsidR="003F2F04" w:rsidRPr="00CC19F5" w:rsidRDefault="003F2F04" w:rsidP="002F7ED1">
      <w:pPr>
        <w:rPr>
          <w:sz w:val="21"/>
          <w:szCs w:val="21"/>
        </w:rPr>
      </w:pPr>
    </w:p>
    <w:p w:rsidR="002F7ED1" w:rsidRDefault="002F7ED1" w:rsidP="00C14D39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3</w:t>
      </w:r>
      <w:r w:rsidR="00C35DC5" w:rsidRPr="00CC19F5">
        <w:rPr>
          <w:sz w:val="21"/>
          <w:szCs w:val="21"/>
        </w:rPr>
        <w:tab/>
      </w:r>
      <w:r w:rsidR="00746C82">
        <w:rPr>
          <w:sz w:val="21"/>
          <w:szCs w:val="21"/>
        </w:rPr>
        <w:t>FID detector, fixed transfer line</w:t>
      </w:r>
      <w:r w:rsidR="000F6A5A">
        <w:rPr>
          <w:sz w:val="21"/>
          <w:szCs w:val="21"/>
        </w:rPr>
        <w:br/>
      </w:r>
      <w:r>
        <w:rPr>
          <w:sz w:val="21"/>
          <w:szCs w:val="21"/>
        </w:rPr>
        <w:t>Nitrogen instead of helium used as carrier gas.</w:t>
      </w:r>
    </w:p>
    <w:p w:rsidR="00C35DC5" w:rsidRPr="00CC19F5" w:rsidRDefault="002F7ED1" w:rsidP="00C14D39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 xml:space="preserve">Recommendation to extend the time of the temperature </w:t>
      </w:r>
      <w:proofErr w:type="spellStart"/>
      <w:r>
        <w:rPr>
          <w:sz w:val="21"/>
          <w:szCs w:val="21"/>
        </w:rPr>
        <w:t>programme</w:t>
      </w:r>
      <w:proofErr w:type="spellEnd"/>
      <w:r>
        <w:rPr>
          <w:sz w:val="21"/>
          <w:szCs w:val="21"/>
        </w:rPr>
        <w:t xml:space="preserve"> (formulation EC2).</w:t>
      </w:r>
      <w:proofErr w:type="gramEnd"/>
      <w:r>
        <w:rPr>
          <w:sz w:val="21"/>
          <w:szCs w:val="21"/>
        </w:rPr>
        <w:t xml:space="preserve"> </w:t>
      </w:r>
    </w:p>
    <w:p w:rsidR="003F2F04" w:rsidRPr="00CC19F5" w:rsidRDefault="003F2F04" w:rsidP="002C6084">
      <w:pPr>
        <w:ind w:left="2127" w:hanging="2127"/>
        <w:rPr>
          <w:sz w:val="21"/>
          <w:szCs w:val="21"/>
        </w:rPr>
      </w:pPr>
    </w:p>
    <w:p w:rsidR="003F2F04" w:rsidRDefault="002F7ED1" w:rsidP="002F7ED1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</w:t>
      </w:r>
      <w:r w:rsidR="00B55CCA">
        <w:rPr>
          <w:sz w:val="21"/>
          <w:szCs w:val="21"/>
        </w:rPr>
        <w:t>ry 4</w:t>
      </w:r>
      <w:r w:rsidR="00B55CCA">
        <w:rPr>
          <w:sz w:val="21"/>
          <w:szCs w:val="21"/>
        </w:rPr>
        <w:tab/>
      </w:r>
      <w:r w:rsidR="000F6A5A">
        <w:rPr>
          <w:sz w:val="21"/>
          <w:szCs w:val="21"/>
        </w:rPr>
        <w:t>FID detector,</w:t>
      </w:r>
      <w:r w:rsidR="000F6A5A" w:rsidRPr="000F6A5A">
        <w:rPr>
          <w:sz w:val="21"/>
          <w:szCs w:val="21"/>
        </w:rPr>
        <w:t xml:space="preserve"> </w:t>
      </w:r>
      <w:r w:rsidR="001B0BBC">
        <w:rPr>
          <w:sz w:val="21"/>
          <w:szCs w:val="21"/>
        </w:rPr>
        <w:t>gastight syringe</w:t>
      </w:r>
    </w:p>
    <w:p w:rsidR="002F7ED1" w:rsidRPr="00CC19F5" w:rsidRDefault="002F7ED1" w:rsidP="002F7ED1">
      <w:pPr>
        <w:ind w:left="2127" w:hanging="2127"/>
        <w:rPr>
          <w:sz w:val="21"/>
          <w:szCs w:val="21"/>
        </w:rPr>
      </w:pPr>
    </w:p>
    <w:p w:rsidR="006622BA" w:rsidRDefault="00FA1280" w:rsidP="00A77ACE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5</w:t>
      </w:r>
      <w:r w:rsidR="00C35DC5" w:rsidRPr="00CC19F5">
        <w:rPr>
          <w:sz w:val="21"/>
          <w:szCs w:val="21"/>
        </w:rPr>
        <w:tab/>
      </w:r>
      <w:r w:rsidR="000F6A5A">
        <w:rPr>
          <w:sz w:val="21"/>
          <w:szCs w:val="21"/>
        </w:rPr>
        <w:t>MS d</w:t>
      </w:r>
      <w:r w:rsidR="001B0BBC">
        <w:rPr>
          <w:sz w:val="21"/>
          <w:szCs w:val="21"/>
        </w:rPr>
        <w:t>etection, gastight syringe</w:t>
      </w:r>
    </w:p>
    <w:p w:rsidR="00E11760" w:rsidRPr="00A77ACE" w:rsidRDefault="006622BA" w:rsidP="006622BA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  <w:r>
        <w:rPr>
          <w:sz w:val="21"/>
          <w:szCs w:val="21"/>
        </w:rPr>
        <w:t xml:space="preserve">                                 </w:t>
      </w:r>
      <w:r>
        <w:rPr>
          <w:sz w:val="21"/>
          <w:szCs w:val="21"/>
        </w:rPr>
        <w:tab/>
      </w:r>
      <w:r w:rsidR="00A77ACE" w:rsidRPr="00A77ACE">
        <w:rPr>
          <w:rFonts w:cs="Arial"/>
          <w:color w:val="000000"/>
          <w:sz w:val="21"/>
          <w:szCs w:val="21"/>
          <w:lang w:eastAsia="de-CH"/>
        </w:rPr>
        <w:t>I</w:t>
      </w:r>
      <w:r w:rsidR="00E11760" w:rsidRPr="00A77ACE">
        <w:rPr>
          <w:rFonts w:cs="Arial"/>
          <w:color w:val="000000"/>
          <w:sz w:val="21"/>
          <w:szCs w:val="21"/>
          <w:lang w:eastAsia="de-CH"/>
        </w:rPr>
        <w:t>njection volume 500 µl instead of 1000 µl</w:t>
      </w:r>
      <w:r w:rsidR="00A77ACE">
        <w:rPr>
          <w:rFonts w:cs="Arial"/>
          <w:color w:val="000000"/>
          <w:sz w:val="21"/>
          <w:szCs w:val="21"/>
          <w:lang w:eastAsia="de-CH"/>
        </w:rPr>
        <w:t xml:space="preserve">; chromatography shortened due to </w:t>
      </w:r>
      <w:r w:rsidR="00E11760" w:rsidRPr="00A77ACE">
        <w:rPr>
          <w:rFonts w:cs="Arial"/>
          <w:color w:val="000000"/>
          <w:sz w:val="21"/>
          <w:szCs w:val="21"/>
          <w:lang w:eastAsia="de-CH"/>
        </w:rPr>
        <w:t>MS detection</w:t>
      </w:r>
      <w:r w:rsidR="00A77ACE">
        <w:rPr>
          <w:rFonts w:cs="Arial"/>
          <w:color w:val="000000"/>
          <w:sz w:val="21"/>
          <w:szCs w:val="21"/>
          <w:lang w:eastAsia="de-CH"/>
        </w:rPr>
        <w:t>,</w:t>
      </w:r>
      <w:r w:rsidR="00A77ACE" w:rsidRPr="00A77ACE">
        <w:rPr>
          <w:rFonts w:cs="Arial"/>
          <w:color w:val="000000"/>
          <w:sz w:val="21"/>
          <w:szCs w:val="21"/>
          <w:lang w:eastAsia="de-CH"/>
        </w:rPr>
        <w:t xml:space="preserve"> toluene-d8 used as internal standard</w:t>
      </w:r>
      <w:r w:rsidR="00A77ACE">
        <w:rPr>
          <w:rFonts w:cs="Arial"/>
          <w:color w:val="000000"/>
          <w:sz w:val="21"/>
          <w:szCs w:val="21"/>
          <w:lang w:eastAsia="de-CH"/>
        </w:rPr>
        <w:t>.</w:t>
      </w:r>
    </w:p>
    <w:p w:rsidR="00E11760" w:rsidRPr="00A77ACE" w:rsidRDefault="00A77ACE" w:rsidP="00A77ACE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  <w:r>
        <w:rPr>
          <w:rFonts w:cs="Arial"/>
          <w:color w:val="000000"/>
          <w:sz w:val="21"/>
          <w:szCs w:val="21"/>
          <w:lang w:eastAsia="de-CH"/>
        </w:rPr>
        <w:t xml:space="preserve">                                 </w:t>
      </w:r>
      <w:r>
        <w:rPr>
          <w:rFonts w:cs="Arial"/>
          <w:color w:val="000000"/>
          <w:sz w:val="21"/>
          <w:szCs w:val="21"/>
          <w:lang w:eastAsia="de-CH"/>
        </w:rPr>
        <w:tab/>
      </w:r>
      <w:r w:rsidR="00E11760" w:rsidRPr="00E11760">
        <w:rPr>
          <w:rFonts w:cs="Arial"/>
          <w:color w:val="000000"/>
          <w:sz w:val="21"/>
          <w:szCs w:val="21"/>
          <w:lang w:eastAsia="de-CH"/>
        </w:rPr>
        <w:t>MS detection in SIM mode: ions for toluene m/z = 91 (quantifier), 92 (qualifier 1), 65 (qualifier 2)</w:t>
      </w:r>
      <w:r>
        <w:rPr>
          <w:rFonts w:cs="Arial"/>
          <w:color w:val="000000"/>
          <w:sz w:val="21"/>
          <w:szCs w:val="21"/>
          <w:lang w:eastAsia="de-CH"/>
        </w:rPr>
        <w:t>,</w:t>
      </w:r>
      <w:r w:rsidR="00E11760" w:rsidRPr="00A77ACE">
        <w:rPr>
          <w:rFonts w:cs="Arial"/>
          <w:color w:val="000000"/>
          <w:sz w:val="21"/>
          <w:szCs w:val="21"/>
          <w:lang w:eastAsia="de-CH"/>
        </w:rPr>
        <w:t xml:space="preserve"> ions for toluene-d8 m/z = 98</w:t>
      </w:r>
      <w:r w:rsidR="00B16835">
        <w:rPr>
          <w:rFonts w:cs="Arial"/>
          <w:color w:val="000000"/>
          <w:sz w:val="21"/>
          <w:szCs w:val="21"/>
          <w:lang w:eastAsia="de-CH"/>
        </w:rPr>
        <w:t>.</w:t>
      </w:r>
    </w:p>
    <w:p w:rsidR="00E11760" w:rsidRPr="00A77ACE" w:rsidRDefault="00A77ACE" w:rsidP="00A77ACE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  <w:r>
        <w:rPr>
          <w:rFonts w:cs="Arial"/>
          <w:color w:val="000000"/>
          <w:sz w:val="21"/>
          <w:szCs w:val="21"/>
          <w:lang w:eastAsia="de-CH"/>
        </w:rPr>
        <w:t xml:space="preserve">                                    </w:t>
      </w:r>
      <w:r w:rsidR="00E11760" w:rsidRPr="00E11760">
        <w:rPr>
          <w:rFonts w:cs="Arial"/>
          <w:color w:val="000000"/>
          <w:sz w:val="21"/>
          <w:szCs w:val="21"/>
          <w:lang w:eastAsia="de-CH"/>
        </w:rPr>
        <w:t xml:space="preserve">The data were also evaluated by external calibration (using the internal standard </w:t>
      </w:r>
      <w:r w:rsidR="009B5843">
        <w:rPr>
          <w:rFonts w:cs="Arial"/>
          <w:color w:val="000000"/>
          <w:sz w:val="21"/>
          <w:szCs w:val="21"/>
          <w:lang w:eastAsia="de-CH"/>
        </w:rPr>
        <w:t>D</w:t>
      </w:r>
      <w:r w:rsidR="009B5843" w:rsidRPr="009B5843">
        <w:rPr>
          <w:rFonts w:cs="Arial"/>
          <w:color w:val="000000"/>
          <w:sz w:val="21"/>
          <w:szCs w:val="21"/>
          <w:vertAlign w:val="subscript"/>
          <w:lang w:eastAsia="de-CH"/>
        </w:rPr>
        <w:t>8</w:t>
      </w:r>
      <w:r w:rsidR="009B5843">
        <w:rPr>
          <w:rFonts w:cs="Arial"/>
          <w:color w:val="000000"/>
          <w:sz w:val="21"/>
          <w:szCs w:val="21"/>
          <w:lang w:eastAsia="de-CH"/>
        </w:rPr>
        <w:t>-</w:t>
      </w:r>
      <w:r w:rsidR="00E11760" w:rsidRPr="00E11760">
        <w:rPr>
          <w:rFonts w:cs="Arial"/>
          <w:color w:val="000000"/>
          <w:sz w:val="21"/>
          <w:szCs w:val="21"/>
          <w:lang w:eastAsia="de-CH"/>
        </w:rPr>
        <w:t>toluene). The obtained results were comparable</w:t>
      </w:r>
      <w:r w:rsidR="00E11760" w:rsidRPr="00A77ACE">
        <w:rPr>
          <w:rFonts w:cs="Arial"/>
          <w:color w:val="000000"/>
          <w:sz w:val="21"/>
          <w:szCs w:val="21"/>
          <w:lang w:eastAsia="de-CH"/>
        </w:rPr>
        <w:t xml:space="preserve"> </w:t>
      </w:r>
      <w:r w:rsidR="00E11760" w:rsidRPr="00E11760">
        <w:rPr>
          <w:rFonts w:cs="Arial"/>
          <w:color w:val="000000"/>
          <w:sz w:val="21"/>
          <w:szCs w:val="21"/>
          <w:lang w:eastAsia="de-CH"/>
        </w:rPr>
        <w:t xml:space="preserve">to those obtained by standard addition. </w:t>
      </w:r>
      <w:r w:rsidR="003129AD">
        <w:rPr>
          <w:rFonts w:cs="Arial"/>
          <w:color w:val="000000"/>
          <w:sz w:val="21"/>
          <w:szCs w:val="21"/>
          <w:lang w:eastAsia="de-CH"/>
        </w:rPr>
        <w:br/>
      </w:r>
      <w:r w:rsidR="003778E3" w:rsidRPr="00DC1DF4">
        <w:rPr>
          <w:rFonts w:cs="Arial"/>
          <w:color w:val="000000"/>
          <w:sz w:val="21"/>
          <w:szCs w:val="21"/>
          <w:lang w:eastAsia="de-CH"/>
        </w:rPr>
        <w:t>Column: DB5, 30 m, 0.32 m</w:t>
      </w:r>
      <w:r w:rsidR="003129AD" w:rsidRPr="00DC1DF4">
        <w:rPr>
          <w:rFonts w:cs="Arial"/>
          <w:color w:val="000000"/>
          <w:sz w:val="21"/>
          <w:szCs w:val="21"/>
          <w:lang w:eastAsia="de-CH"/>
        </w:rPr>
        <w:t>m, film thickness 0.25 µm</w:t>
      </w:r>
      <w:r w:rsidR="00D220A8" w:rsidRPr="00DC1DF4">
        <w:rPr>
          <w:rFonts w:cs="Arial"/>
          <w:color w:val="000000"/>
          <w:sz w:val="21"/>
          <w:szCs w:val="21"/>
          <w:lang w:eastAsia="de-CH"/>
        </w:rPr>
        <w:br/>
        <w:t xml:space="preserve">Temp. </w:t>
      </w:r>
      <w:proofErr w:type="gramStart"/>
      <w:r w:rsidR="00D220A8" w:rsidRPr="00DC1DF4">
        <w:rPr>
          <w:rFonts w:cs="Arial"/>
          <w:color w:val="000000"/>
          <w:sz w:val="21"/>
          <w:szCs w:val="21"/>
          <w:lang w:eastAsia="de-CH"/>
        </w:rPr>
        <w:t>program</w:t>
      </w:r>
      <w:proofErr w:type="gramEnd"/>
      <w:r w:rsidR="00D220A8" w:rsidRPr="00DC1DF4">
        <w:rPr>
          <w:rFonts w:cs="Arial"/>
          <w:color w:val="000000"/>
          <w:sz w:val="21"/>
          <w:szCs w:val="21"/>
          <w:lang w:eastAsia="de-CH"/>
        </w:rPr>
        <w:t>: 40°C for 7 min, 55°C/min ramp to 240°C, hold for 2 min.</w:t>
      </w:r>
      <w:r w:rsidR="00D220A8" w:rsidRPr="00DC1DF4">
        <w:rPr>
          <w:rFonts w:cs="Arial"/>
          <w:color w:val="000000"/>
          <w:sz w:val="21"/>
          <w:szCs w:val="21"/>
          <w:lang w:eastAsia="de-CH"/>
        </w:rPr>
        <w:br/>
        <w:t>Detector temp.: 220°C</w:t>
      </w:r>
    </w:p>
    <w:p w:rsidR="00E11760" w:rsidRPr="00A77ACE" w:rsidRDefault="00E11760" w:rsidP="00A77ACE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</w:p>
    <w:p w:rsidR="00C35DC5" w:rsidRPr="00E11760" w:rsidRDefault="00C35DC5" w:rsidP="00A77ACE">
      <w:pPr>
        <w:rPr>
          <w:sz w:val="21"/>
          <w:szCs w:val="21"/>
        </w:rPr>
      </w:pPr>
      <w:r w:rsidRPr="00E11760">
        <w:rPr>
          <w:sz w:val="21"/>
          <w:szCs w:val="21"/>
        </w:rPr>
        <w:tab/>
      </w:r>
    </w:p>
    <w:p w:rsidR="003F2F04" w:rsidRPr="00CC19F5" w:rsidRDefault="006622BA" w:rsidP="003F2F04">
      <w:pPr>
        <w:pStyle w:val="Heading7"/>
        <w:rPr>
          <w:sz w:val="21"/>
          <w:szCs w:val="21"/>
        </w:rPr>
      </w:pPr>
      <w:r>
        <w:rPr>
          <w:sz w:val="21"/>
          <w:szCs w:val="21"/>
        </w:rPr>
        <w:t>Laboratory 6</w:t>
      </w:r>
      <w:r w:rsidR="00C35DC5" w:rsidRPr="00CC19F5">
        <w:rPr>
          <w:sz w:val="21"/>
          <w:szCs w:val="21"/>
        </w:rPr>
        <w:tab/>
        <w:t xml:space="preserve">  </w:t>
      </w:r>
      <w:r w:rsidR="00C35DC5" w:rsidRPr="00CC19F5">
        <w:rPr>
          <w:sz w:val="21"/>
          <w:szCs w:val="21"/>
        </w:rPr>
        <w:tab/>
      </w:r>
      <w:r w:rsidR="00DF02C8">
        <w:rPr>
          <w:sz w:val="21"/>
          <w:szCs w:val="21"/>
        </w:rPr>
        <w:t xml:space="preserve">MS </w:t>
      </w:r>
      <w:r w:rsidR="001B0BBC">
        <w:rPr>
          <w:sz w:val="21"/>
          <w:szCs w:val="21"/>
        </w:rPr>
        <w:t>detection, gastight syringe</w:t>
      </w:r>
      <w:r w:rsidR="001F0558" w:rsidRPr="00CC19F5">
        <w:rPr>
          <w:sz w:val="21"/>
          <w:szCs w:val="21"/>
        </w:rPr>
        <w:br/>
      </w:r>
      <w:r w:rsidR="001F0558" w:rsidRPr="00CC19F5">
        <w:rPr>
          <w:sz w:val="21"/>
          <w:szCs w:val="21"/>
        </w:rPr>
        <w:tab/>
      </w:r>
      <w:r w:rsidR="001F0558" w:rsidRPr="00CC19F5">
        <w:rPr>
          <w:sz w:val="21"/>
          <w:szCs w:val="21"/>
        </w:rPr>
        <w:tab/>
      </w:r>
      <w:r w:rsidR="001F0558" w:rsidRPr="00CC19F5">
        <w:rPr>
          <w:sz w:val="21"/>
          <w:szCs w:val="21"/>
        </w:rPr>
        <w:tab/>
      </w:r>
      <w:r w:rsidR="003778E3" w:rsidRPr="00DC1DF4">
        <w:rPr>
          <w:rFonts w:cs="Arial"/>
          <w:color w:val="000000"/>
          <w:sz w:val="21"/>
          <w:szCs w:val="21"/>
          <w:lang w:eastAsia="de-CH"/>
        </w:rPr>
        <w:t>Column: ZB-624, 60 m, 0.32 mm, film thickness 1.8 µm</w:t>
      </w:r>
      <w:r w:rsidR="00C032E0">
        <w:rPr>
          <w:rFonts w:cs="Arial"/>
          <w:color w:val="000000"/>
          <w:sz w:val="21"/>
          <w:szCs w:val="21"/>
          <w:lang w:eastAsia="de-CH"/>
        </w:rPr>
        <w:br/>
      </w:r>
      <w:r w:rsidR="00C032E0">
        <w:rPr>
          <w:rFonts w:cs="Arial"/>
          <w:color w:val="000000"/>
          <w:sz w:val="21"/>
          <w:szCs w:val="21"/>
          <w:lang w:eastAsia="de-CH"/>
        </w:rPr>
        <w:tab/>
      </w:r>
      <w:r w:rsidR="00C032E0">
        <w:rPr>
          <w:rFonts w:cs="Arial"/>
          <w:color w:val="000000"/>
          <w:sz w:val="21"/>
          <w:szCs w:val="21"/>
          <w:lang w:eastAsia="de-CH"/>
        </w:rPr>
        <w:tab/>
      </w:r>
      <w:r w:rsidR="00C032E0">
        <w:rPr>
          <w:rFonts w:cs="Arial"/>
          <w:color w:val="000000"/>
          <w:sz w:val="21"/>
          <w:szCs w:val="21"/>
          <w:lang w:eastAsia="de-CH"/>
        </w:rPr>
        <w:tab/>
        <w:t>Split ratio: 15:1</w:t>
      </w:r>
    </w:p>
    <w:p w:rsidR="003F2F04" w:rsidRPr="00CC19F5" w:rsidRDefault="003F2F04" w:rsidP="001F0558">
      <w:pPr>
        <w:ind w:left="2127" w:hanging="2127"/>
        <w:rPr>
          <w:sz w:val="21"/>
          <w:szCs w:val="21"/>
        </w:rPr>
      </w:pPr>
    </w:p>
    <w:p w:rsidR="001F0558" w:rsidRDefault="00BA58B1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7</w:t>
      </w:r>
      <w:r w:rsidR="006E728E" w:rsidRPr="00CC19F5">
        <w:rPr>
          <w:sz w:val="21"/>
          <w:szCs w:val="21"/>
        </w:rPr>
        <w:tab/>
      </w:r>
      <w:r>
        <w:rPr>
          <w:sz w:val="21"/>
          <w:szCs w:val="21"/>
        </w:rPr>
        <w:t>FID detector,</w:t>
      </w:r>
      <w:r w:rsidRPr="000F6A5A">
        <w:rPr>
          <w:sz w:val="21"/>
          <w:szCs w:val="21"/>
        </w:rPr>
        <w:t xml:space="preserve"> </w:t>
      </w:r>
      <w:r w:rsidR="001B0BBC">
        <w:rPr>
          <w:sz w:val="21"/>
          <w:szCs w:val="21"/>
        </w:rPr>
        <w:t>gastight syringe</w:t>
      </w:r>
    </w:p>
    <w:p w:rsidR="00F75CFD" w:rsidRPr="00CC19F5" w:rsidRDefault="00F75CFD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3F2F04" w:rsidRPr="00CC19F5" w:rsidRDefault="003F2F04" w:rsidP="001F0558">
      <w:pPr>
        <w:rPr>
          <w:sz w:val="21"/>
          <w:szCs w:val="21"/>
        </w:rPr>
      </w:pPr>
    </w:p>
    <w:p w:rsidR="009C692A" w:rsidRDefault="009C692A" w:rsidP="009C692A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8</w:t>
      </w:r>
      <w:r w:rsidR="00B55CCA">
        <w:rPr>
          <w:sz w:val="21"/>
          <w:szCs w:val="21"/>
        </w:rPr>
        <w:tab/>
      </w:r>
      <w:r>
        <w:rPr>
          <w:sz w:val="21"/>
          <w:szCs w:val="21"/>
        </w:rPr>
        <w:t>FID detector,</w:t>
      </w:r>
      <w:r w:rsidRPr="000F6A5A">
        <w:rPr>
          <w:sz w:val="21"/>
          <w:szCs w:val="21"/>
        </w:rPr>
        <w:t xml:space="preserve"> </w:t>
      </w:r>
      <w:r w:rsidR="001B0BBC">
        <w:rPr>
          <w:sz w:val="21"/>
          <w:szCs w:val="21"/>
        </w:rPr>
        <w:t>gastight syringe</w:t>
      </w:r>
    </w:p>
    <w:p w:rsidR="009C692A" w:rsidRPr="00CC19F5" w:rsidRDefault="009C692A" w:rsidP="009C692A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ab/>
        <w:t>Carrier gas: hydrogen, shaking time: 12 s, split ratio 5:1</w:t>
      </w:r>
    </w:p>
    <w:p w:rsidR="00C35DC5" w:rsidRPr="00CC19F5" w:rsidRDefault="00C35DC5" w:rsidP="001F0558">
      <w:pPr>
        <w:rPr>
          <w:sz w:val="21"/>
          <w:szCs w:val="21"/>
        </w:rPr>
      </w:pPr>
    </w:p>
    <w:p w:rsidR="003F2F04" w:rsidRPr="00CC19F5" w:rsidRDefault="003F2F04" w:rsidP="001F0558">
      <w:pPr>
        <w:rPr>
          <w:sz w:val="21"/>
          <w:szCs w:val="21"/>
        </w:rPr>
      </w:pPr>
    </w:p>
    <w:p w:rsidR="003F2F04" w:rsidRDefault="00B55CCA" w:rsidP="001F0558">
      <w:pPr>
        <w:rPr>
          <w:sz w:val="21"/>
          <w:szCs w:val="21"/>
        </w:rPr>
      </w:pPr>
      <w:r>
        <w:rPr>
          <w:sz w:val="21"/>
          <w:szCs w:val="21"/>
        </w:rPr>
        <w:t>Laboratory 9</w:t>
      </w:r>
      <w:r w:rsidR="004D68A8" w:rsidRPr="00CC19F5">
        <w:rPr>
          <w:sz w:val="21"/>
          <w:szCs w:val="21"/>
        </w:rPr>
        <w:tab/>
      </w:r>
      <w:r w:rsidR="004D68A8" w:rsidRPr="00CC19F5">
        <w:rPr>
          <w:sz w:val="21"/>
          <w:szCs w:val="21"/>
        </w:rPr>
        <w:tab/>
      </w:r>
      <w:r>
        <w:rPr>
          <w:sz w:val="21"/>
          <w:szCs w:val="21"/>
        </w:rPr>
        <w:t>FID detector,</w:t>
      </w:r>
      <w:r w:rsidRPr="000F6A5A">
        <w:rPr>
          <w:sz w:val="21"/>
          <w:szCs w:val="21"/>
        </w:rPr>
        <w:t xml:space="preserve"> </w:t>
      </w:r>
      <w:r w:rsidR="001B0BBC">
        <w:rPr>
          <w:sz w:val="21"/>
          <w:szCs w:val="21"/>
        </w:rPr>
        <w:t>gastight syringe</w:t>
      </w:r>
      <w:r w:rsidR="004D68A8" w:rsidRPr="00CC19F5">
        <w:rPr>
          <w:sz w:val="21"/>
          <w:szCs w:val="21"/>
        </w:rPr>
        <w:br/>
      </w:r>
      <w:r w:rsidR="004D68A8" w:rsidRPr="00CC19F5">
        <w:rPr>
          <w:sz w:val="21"/>
          <w:szCs w:val="21"/>
        </w:rPr>
        <w:tab/>
      </w:r>
      <w:r w:rsidR="004D68A8" w:rsidRPr="00CC19F5">
        <w:rPr>
          <w:sz w:val="21"/>
          <w:szCs w:val="21"/>
        </w:rPr>
        <w:tab/>
      </w:r>
      <w:r w:rsidR="004D68A8" w:rsidRPr="00CC19F5">
        <w:rPr>
          <w:sz w:val="21"/>
          <w:szCs w:val="21"/>
        </w:rPr>
        <w:tab/>
      </w:r>
      <w:r>
        <w:rPr>
          <w:sz w:val="21"/>
          <w:szCs w:val="21"/>
        </w:rPr>
        <w:t>Analysis also performed with MS detection.</w:t>
      </w:r>
    </w:p>
    <w:p w:rsidR="00B55CCA" w:rsidRPr="00CC19F5" w:rsidRDefault="00B55CCA" w:rsidP="001F0558">
      <w:pPr>
        <w:rPr>
          <w:sz w:val="21"/>
          <w:szCs w:val="21"/>
        </w:rPr>
      </w:pPr>
    </w:p>
    <w:p w:rsidR="00950EB2" w:rsidRPr="00950EB2" w:rsidRDefault="00B55CCA" w:rsidP="00950EB2">
      <w:pPr>
        <w:ind w:left="2127" w:hanging="2127"/>
        <w:rPr>
          <w:rFonts w:cs="Arial"/>
          <w:color w:val="000000"/>
          <w:sz w:val="22"/>
          <w:szCs w:val="22"/>
          <w:lang w:eastAsia="de-CH"/>
        </w:rPr>
      </w:pPr>
      <w:r>
        <w:rPr>
          <w:sz w:val="21"/>
          <w:szCs w:val="21"/>
        </w:rPr>
        <w:t>Laboratory 10</w:t>
      </w:r>
      <w:r w:rsidR="0089637B">
        <w:rPr>
          <w:sz w:val="21"/>
          <w:szCs w:val="21"/>
        </w:rPr>
        <w:tab/>
      </w:r>
      <w:r w:rsidR="0089637B">
        <w:rPr>
          <w:sz w:val="21"/>
          <w:szCs w:val="21"/>
        </w:rPr>
        <w:tab/>
      </w:r>
      <w:r w:rsidR="00950EB2">
        <w:rPr>
          <w:sz w:val="21"/>
          <w:szCs w:val="21"/>
        </w:rPr>
        <w:t>MS detection, gastight syringe</w:t>
      </w:r>
      <w:r w:rsidR="00950EB2">
        <w:rPr>
          <w:sz w:val="21"/>
          <w:szCs w:val="21"/>
        </w:rPr>
        <w:br/>
      </w:r>
      <w:r w:rsidR="00950EB2">
        <w:rPr>
          <w:rFonts w:cs="Arial"/>
          <w:color w:val="000000"/>
          <w:sz w:val="22"/>
          <w:szCs w:val="22"/>
        </w:rPr>
        <w:t xml:space="preserve">Column: </w:t>
      </w:r>
      <w:r w:rsidR="00950EB2">
        <w:rPr>
          <w:rFonts w:cs="Arial"/>
          <w:color w:val="000000"/>
          <w:sz w:val="22"/>
          <w:szCs w:val="22"/>
          <w:lang w:eastAsia="de-CH"/>
        </w:rPr>
        <w:t xml:space="preserve">BGB 5, 30 m, 0.32 mm, </w:t>
      </w:r>
      <w:r w:rsidR="00950EB2" w:rsidRPr="0089637B">
        <w:rPr>
          <w:rFonts w:cs="Arial"/>
          <w:color w:val="000000"/>
          <w:sz w:val="21"/>
          <w:szCs w:val="21"/>
          <w:lang w:eastAsia="de-CH"/>
        </w:rPr>
        <w:t xml:space="preserve">film thickness </w:t>
      </w:r>
      <w:r w:rsidR="00950EB2">
        <w:rPr>
          <w:rFonts w:cs="Arial"/>
          <w:color w:val="000000"/>
          <w:sz w:val="22"/>
          <w:szCs w:val="22"/>
          <w:lang w:eastAsia="de-CH"/>
        </w:rPr>
        <w:t xml:space="preserve">0.25 </w:t>
      </w:r>
      <w:r w:rsidR="00950EB2" w:rsidRPr="0089637B">
        <w:rPr>
          <w:rFonts w:cs="Arial"/>
          <w:color w:val="000000"/>
          <w:sz w:val="21"/>
          <w:szCs w:val="21"/>
          <w:lang w:eastAsia="de-CH"/>
        </w:rPr>
        <w:t>µm</w:t>
      </w:r>
    </w:p>
    <w:p w:rsidR="003F2F04" w:rsidRDefault="002A49EA" w:rsidP="002A49EA">
      <w:pPr>
        <w:ind w:left="2127"/>
        <w:rPr>
          <w:rFonts w:cs="Arial"/>
          <w:color w:val="000000"/>
          <w:sz w:val="21"/>
          <w:szCs w:val="21"/>
          <w:lang w:eastAsia="de-CH"/>
        </w:rPr>
      </w:pPr>
      <w:r>
        <w:rPr>
          <w:rFonts w:cs="Arial"/>
          <w:color w:val="000000"/>
          <w:sz w:val="21"/>
          <w:szCs w:val="21"/>
          <w:lang w:eastAsia="de-CH"/>
        </w:rPr>
        <w:t>Temp. program: 50°C for 2 min, 3</w:t>
      </w:r>
      <w:r w:rsidR="001B0BBC" w:rsidRPr="00DC1DF4">
        <w:rPr>
          <w:rFonts w:cs="Arial"/>
          <w:color w:val="000000"/>
          <w:sz w:val="21"/>
          <w:szCs w:val="21"/>
          <w:lang w:eastAsia="de-CH"/>
        </w:rPr>
        <w:t xml:space="preserve">°C/min </w:t>
      </w:r>
      <w:r>
        <w:rPr>
          <w:rFonts w:cs="Arial"/>
          <w:color w:val="000000"/>
          <w:sz w:val="21"/>
          <w:szCs w:val="21"/>
          <w:lang w:eastAsia="de-CH"/>
        </w:rPr>
        <w:t>to 62°C, 40°C/min</w:t>
      </w:r>
      <w:r w:rsidR="001B0BBC" w:rsidRPr="00DC1DF4">
        <w:rPr>
          <w:rFonts w:cs="Arial"/>
          <w:color w:val="000000"/>
          <w:sz w:val="21"/>
          <w:szCs w:val="21"/>
          <w:lang w:eastAsia="de-CH"/>
        </w:rPr>
        <w:t xml:space="preserve"> to 240°C, hold for 2 min.</w:t>
      </w:r>
      <w:r w:rsidR="007213C3">
        <w:rPr>
          <w:rFonts w:cs="Arial"/>
          <w:color w:val="000000"/>
          <w:sz w:val="21"/>
          <w:szCs w:val="21"/>
          <w:lang w:eastAsia="de-CH"/>
        </w:rPr>
        <w:br/>
        <w:t>Detector temp.: 23</w:t>
      </w:r>
      <w:r w:rsidR="007213C3" w:rsidRPr="00DC1DF4">
        <w:rPr>
          <w:rFonts w:cs="Arial"/>
          <w:color w:val="000000"/>
          <w:sz w:val="21"/>
          <w:szCs w:val="21"/>
          <w:lang w:eastAsia="de-CH"/>
        </w:rPr>
        <w:t>0°C</w:t>
      </w:r>
      <w:r>
        <w:rPr>
          <w:rFonts w:cs="Arial"/>
          <w:color w:val="000000"/>
          <w:sz w:val="21"/>
          <w:szCs w:val="21"/>
          <w:lang w:eastAsia="de-CH"/>
        </w:rPr>
        <w:br/>
        <w:t>Split ratio: 50:1</w:t>
      </w:r>
    </w:p>
    <w:p w:rsidR="002A49EA" w:rsidRPr="00CC19F5" w:rsidRDefault="002A49EA" w:rsidP="002A49EA">
      <w:pPr>
        <w:ind w:left="2127" w:firstLine="33"/>
        <w:rPr>
          <w:sz w:val="21"/>
          <w:szCs w:val="21"/>
        </w:rPr>
      </w:pPr>
    </w:p>
    <w:p w:rsidR="003F2F04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11</w:t>
      </w:r>
      <w:r w:rsidR="003F2F04" w:rsidRPr="00CC19F5">
        <w:rPr>
          <w:sz w:val="21"/>
          <w:szCs w:val="21"/>
        </w:rPr>
        <w:tab/>
      </w:r>
      <w:r>
        <w:rPr>
          <w:sz w:val="21"/>
          <w:szCs w:val="21"/>
        </w:rPr>
        <w:t>FI</w:t>
      </w:r>
      <w:r w:rsidR="001B0BBC">
        <w:rPr>
          <w:sz w:val="21"/>
          <w:szCs w:val="21"/>
        </w:rPr>
        <w:t>D detector, fixed transfer line</w:t>
      </w:r>
    </w:p>
    <w:p w:rsidR="0089637B" w:rsidRPr="00CC19F5" w:rsidRDefault="0089637B" w:rsidP="0089637B">
      <w:pPr>
        <w:rPr>
          <w:sz w:val="21"/>
          <w:szCs w:val="21"/>
        </w:rPr>
      </w:pPr>
    </w:p>
    <w:p w:rsidR="00DB43C9" w:rsidRPr="00CC19F5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1B0BBC">
        <w:rPr>
          <w:sz w:val="21"/>
          <w:szCs w:val="21"/>
        </w:rPr>
        <w:t>2</w:t>
      </w:r>
      <w:r w:rsidR="001B0BBC">
        <w:rPr>
          <w:sz w:val="21"/>
          <w:szCs w:val="21"/>
        </w:rPr>
        <w:tab/>
        <w:t>MS detector, gastight syringe</w:t>
      </w:r>
      <w:r>
        <w:rPr>
          <w:sz w:val="21"/>
          <w:szCs w:val="21"/>
        </w:rPr>
        <w:br/>
      </w:r>
      <w:r w:rsidRPr="0089637B">
        <w:rPr>
          <w:rFonts w:cs="Arial"/>
          <w:color w:val="000000"/>
          <w:sz w:val="21"/>
          <w:szCs w:val="21"/>
          <w:lang w:eastAsia="de-CH"/>
        </w:rPr>
        <w:t>Column: DB-624, 30 m, 0.25 mm, film thickness 1.4 µm</w:t>
      </w:r>
    </w:p>
    <w:p w:rsidR="00DB43C9" w:rsidRPr="00CC19F5" w:rsidRDefault="00DB43C9" w:rsidP="003F2F04">
      <w:pPr>
        <w:ind w:left="2127" w:hanging="2127"/>
        <w:rPr>
          <w:sz w:val="21"/>
          <w:szCs w:val="21"/>
        </w:rPr>
      </w:pPr>
    </w:p>
    <w:p w:rsidR="00DB43C9" w:rsidRPr="00CC19F5" w:rsidRDefault="00DD2570" w:rsidP="003F2F04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13</w:t>
      </w:r>
      <w:r>
        <w:rPr>
          <w:sz w:val="21"/>
          <w:szCs w:val="21"/>
        </w:rPr>
        <w:tab/>
        <w:t>FID detector, fixed transfer line</w:t>
      </w:r>
      <w:r w:rsidR="00E3141A">
        <w:rPr>
          <w:sz w:val="21"/>
          <w:szCs w:val="21"/>
        </w:rPr>
        <w:br/>
      </w:r>
      <w:r w:rsidR="005E6250">
        <w:rPr>
          <w:sz w:val="21"/>
          <w:szCs w:val="21"/>
        </w:rPr>
        <w:t xml:space="preserve">Hold time of final </w:t>
      </w:r>
      <w:r w:rsidR="005316B6">
        <w:rPr>
          <w:sz w:val="21"/>
          <w:szCs w:val="21"/>
        </w:rPr>
        <w:t xml:space="preserve">column temperature </w:t>
      </w:r>
      <w:r w:rsidR="005E6250">
        <w:rPr>
          <w:sz w:val="21"/>
          <w:szCs w:val="21"/>
        </w:rPr>
        <w:t>increased to 5 min.</w:t>
      </w:r>
      <w:r w:rsidR="00E3141A">
        <w:rPr>
          <w:sz w:val="21"/>
          <w:szCs w:val="21"/>
        </w:rPr>
        <w:t xml:space="preserve"> </w:t>
      </w:r>
    </w:p>
    <w:p w:rsidR="00A8130F" w:rsidRDefault="00A8130F">
      <w:pPr>
        <w:rPr>
          <w:b/>
          <w:sz w:val="28"/>
          <w:szCs w:val="32"/>
        </w:rPr>
      </w:pPr>
      <w:r>
        <w:rPr>
          <w:sz w:val="28"/>
        </w:rPr>
        <w:br w:type="page"/>
      </w:r>
    </w:p>
    <w:p w:rsidR="00C35DC5" w:rsidRDefault="00043C82" w:rsidP="008E2198">
      <w:pPr>
        <w:pStyle w:val="Heading1"/>
        <w:tabs>
          <w:tab w:val="clear" w:pos="510"/>
        </w:tabs>
        <w:rPr>
          <w:sz w:val="28"/>
        </w:rPr>
      </w:pPr>
      <w:bookmarkStart w:id="8" w:name="_Toc389202258"/>
      <w:r w:rsidRPr="000A394D">
        <w:rPr>
          <w:sz w:val="28"/>
        </w:rPr>
        <w:t>Evaluation and Discussion</w:t>
      </w:r>
      <w:bookmarkEnd w:id="8"/>
    </w:p>
    <w:p w:rsidR="00B603EC" w:rsidRDefault="00B603EC" w:rsidP="00B603EC">
      <w:pPr>
        <w:rPr>
          <w:position w:val="6"/>
        </w:rPr>
      </w:pPr>
    </w:p>
    <w:p w:rsidR="00B603EC" w:rsidRDefault="00A33099" w:rsidP="00F65D29">
      <w:pPr>
        <w:pStyle w:val="Heading2"/>
        <w:tabs>
          <w:tab w:val="clear" w:pos="567"/>
        </w:tabs>
        <w:ind w:left="510" w:hanging="510"/>
      </w:pPr>
      <w:bookmarkStart w:id="9" w:name="_Toc389202259"/>
      <w:r>
        <w:t>Evaluation of the Quality of Data</w:t>
      </w:r>
      <w:r w:rsidR="00080028">
        <w:t xml:space="preserve"> and Chromatograms</w:t>
      </w:r>
      <w:bookmarkEnd w:id="9"/>
      <w:r>
        <w:t xml:space="preserve"> </w:t>
      </w:r>
    </w:p>
    <w:p w:rsidR="00F802BD" w:rsidRDefault="00F802BD" w:rsidP="00E26540"/>
    <w:p w:rsidR="00B603EC" w:rsidRPr="00CC19F5" w:rsidRDefault="00F802BD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data obtained from each of the laboratories were reviewed to determine if there were any significant deviations regarding the chromatography which might affect the analysis results</w:t>
      </w:r>
      <w:r w:rsidR="00B603EC" w:rsidRPr="00CC19F5">
        <w:rPr>
          <w:sz w:val="21"/>
          <w:szCs w:val="21"/>
        </w:rPr>
        <w:t xml:space="preserve">. </w:t>
      </w:r>
    </w:p>
    <w:p w:rsidR="00B84D50" w:rsidRDefault="00F802BD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Visual examination of the chromatograms showed</w:t>
      </w:r>
      <w:r w:rsidR="00B84D50">
        <w:rPr>
          <w:sz w:val="21"/>
          <w:szCs w:val="21"/>
        </w:rPr>
        <w:t xml:space="preserve"> no evidence for invalid data.</w:t>
      </w:r>
    </w:p>
    <w:p w:rsidR="00B603EC" w:rsidRPr="00CC19F5" w:rsidRDefault="00B603EC" w:rsidP="00CA26E5">
      <w:pPr>
        <w:jc w:val="both"/>
        <w:rPr>
          <w:position w:val="6"/>
          <w:sz w:val="21"/>
          <w:szCs w:val="21"/>
        </w:rPr>
      </w:pPr>
      <w:r w:rsidRPr="00CC19F5">
        <w:rPr>
          <w:position w:val="6"/>
          <w:sz w:val="21"/>
          <w:szCs w:val="21"/>
        </w:rPr>
        <w:t>All other changes and observations noted by the participants were not expected to affect the analysis results significantly.</w:t>
      </w:r>
    </w:p>
    <w:p w:rsidR="00DE2B76" w:rsidRDefault="00DE2B76" w:rsidP="00E26540">
      <w:pPr>
        <w:rPr>
          <w:position w:val="6"/>
        </w:rPr>
      </w:pPr>
    </w:p>
    <w:p w:rsidR="00FF6EEB" w:rsidRDefault="00FF6EEB" w:rsidP="00F65D29">
      <w:pPr>
        <w:pStyle w:val="Heading2"/>
        <w:tabs>
          <w:tab w:val="num" w:pos="510"/>
        </w:tabs>
        <w:ind w:left="567" w:hanging="567"/>
      </w:pPr>
      <w:bookmarkStart w:id="10" w:name="_Toc389202260"/>
      <w:r>
        <w:t xml:space="preserve">Determination of </w:t>
      </w:r>
      <w:r w:rsidR="00F64A37">
        <w:t>Toluene</w:t>
      </w:r>
      <w:bookmarkEnd w:id="10"/>
    </w:p>
    <w:p w:rsidR="005C61C0" w:rsidRDefault="005C61C0" w:rsidP="00E26540"/>
    <w:p w:rsidR="00B603EC" w:rsidRPr="00CC19F5" w:rsidRDefault="005C61C0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Results reported by the laboratories and the statistical evaluation are listed in tables 1-</w:t>
      </w:r>
      <w:r w:rsidR="009943D2">
        <w:rPr>
          <w:sz w:val="21"/>
          <w:szCs w:val="21"/>
        </w:rPr>
        <w:t>4</w:t>
      </w:r>
      <w:r w:rsidRPr="00CC19F5">
        <w:rPr>
          <w:sz w:val="21"/>
          <w:szCs w:val="21"/>
        </w:rPr>
        <w:t xml:space="preserve"> and displayed in figures 1-5.</w:t>
      </w:r>
    </w:p>
    <w:p w:rsidR="005C61C0" w:rsidRPr="00CC19F5" w:rsidRDefault="005C61C0" w:rsidP="00CA26E5">
      <w:pPr>
        <w:jc w:val="both"/>
        <w:rPr>
          <w:sz w:val="21"/>
          <w:szCs w:val="21"/>
        </w:rPr>
      </w:pPr>
    </w:p>
    <w:p w:rsidR="00741E52" w:rsidRDefault="00B603EC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statistical evaluation of the data was done following</w:t>
      </w:r>
      <w:r w:rsidR="005A4390" w:rsidRPr="00CC19F5">
        <w:rPr>
          <w:sz w:val="21"/>
          <w:szCs w:val="21"/>
        </w:rPr>
        <w:t xml:space="preserve"> the</w:t>
      </w:r>
      <w:r w:rsidRPr="00CC19F5">
        <w:rPr>
          <w:sz w:val="21"/>
          <w:szCs w:val="21"/>
        </w:rPr>
        <w:t xml:space="preserve"> “Guidelines for CIPAC Collaborative Study Procedures for Assessment of Performance of Analytical Methods”, according to DIN ISO 5725. The data wer</w:t>
      </w:r>
      <w:r w:rsidR="00D607EE">
        <w:rPr>
          <w:sz w:val="21"/>
          <w:szCs w:val="21"/>
        </w:rPr>
        <w:t>e examined for outliers and stra</w:t>
      </w:r>
      <w:r w:rsidRPr="00CC19F5">
        <w:rPr>
          <w:sz w:val="21"/>
          <w:szCs w:val="21"/>
        </w:rPr>
        <w:t xml:space="preserve">gglers using </w:t>
      </w:r>
      <w:r w:rsidR="00413C55">
        <w:rPr>
          <w:sz w:val="21"/>
          <w:szCs w:val="21"/>
        </w:rPr>
        <w:t>Mandel’</w:t>
      </w:r>
      <w:r w:rsidR="00A645DE">
        <w:rPr>
          <w:sz w:val="21"/>
          <w:szCs w:val="21"/>
        </w:rPr>
        <w:t xml:space="preserve">s k-statistics </w:t>
      </w:r>
      <w:r w:rsidRPr="00CC19F5">
        <w:rPr>
          <w:sz w:val="21"/>
          <w:szCs w:val="21"/>
        </w:rPr>
        <w:t>on the within-lab varia</w:t>
      </w:r>
      <w:r w:rsidR="00CA26E5" w:rsidRPr="00CC19F5">
        <w:rPr>
          <w:sz w:val="21"/>
          <w:szCs w:val="21"/>
        </w:rPr>
        <w:t>nce</w:t>
      </w:r>
      <w:r w:rsidR="00413C55">
        <w:rPr>
          <w:sz w:val="21"/>
          <w:szCs w:val="21"/>
        </w:rPr>
        <w:t xml:space="preserve">, followed by </w:t>
      </w:r>
      <w:r w:rsidR="00E2447D">
        <w:rPr>
          <w:sz w:val="21"/>
          <w:szCs w:val="21"/>
        </w:rPr>
        <w:t>Mandel’s h</w:t>
      </w:r>
      <w:r w:rsidR="00C50E25">
        <w:rPr>
          <w:sz w:val="21"/>
          <w:szCs w:val="21"/>
        </w:rPr>
        <w:t xml:space="preserve">-statistics </w:t>
      </w:r>
      <w:r w:rsidRPr="00CC19F5">
        <w:rPr>
          <w:sz w:val="21"/>
          <w:szCs w:val="21"/>
        </w:rPr>
        <w:t>on the lab means</w:t>
      </w:r>
      <w:r w:rsidR="00AD0E96">
        <w:rPr>
          <w:sz w:val="21"/>
          <w:szCs w:val="21"/>
        </w:rPr>
        <w:t>,</w:t>
      </w:r>
      <w:r w:rsidR="005A4390" w:rsidRPr="00CC19F5">
        <w:rPr>
          <w:sz w:val="21"/>
          <w:szCs w:val="21"/>
        </w:rPr>
        <w:t xml:space="preserve"> and iterating where necessary. </w:t>
      </w:r>
      <w:r w:rsidRPr="00CC19F5">
        <w:rPr>
          <w:sz w:val="21"/>
          <w:szCs w:val="21"/>
        </w:rPr>
        <w:t>The tests were performed at an alpha level of 0.01 for outlier, and 0.05 for str</w:t>
      </w:r>
      <w:r w:rsidR="00F64A37">
        <w:rPr>
          <w:sz w:val="21"/>
          <w:szCs w:val="21"/>
        </w:rPr>
        <w:t>a</w:t>
      </w:r>
      <w:r w:rsidRPr="00CC19F5">
        <w:rPr>
          <w:sz w:val="21"/>
          <w:szCs w:val="21"/>
        </w:rPr>
        <w:t xml:space="preserve">ggler.  </w:t>
      </w:r>
    </w:p>
    <w:p w:rsidR="00497D67" w:rsidRDefault="0084674A" w:rsidP="00CA26E5">
      <w:pPr>
        <w:jc w:val="both"/>
        <w:rPr>
          <w:sz w:val="21"/>
          <w:szCs w:val="21"/>
        </w:rPr>
      </w:pPr>
      <w:r>
        <w:rPr>
          <w:sz w:val="21"/>
          <w:szCs w:val="21"/>
        </w:rPr>
        <w:t>Mandel’s k-statistics</w:t>
      </w:r>
      <w:r w:rsidR="005D1F50">
        <w:rPr>
          <w:sz w:val="21"/>
          <w:szCs w:val="21"/>
        </w:rPr>
        <w:t xml:space="preserve"> </w:t>
      </w:r>
      <w:r w:rsidR="00D607EE">
        <w:rPr>
          <w:sz w:val="21"/>
          <w:szCs w:val="21"/>
        </w:rPr>
        <w:t>observed stragglers for the EC1, EC2</w:t>
      </w:r>
      <w:r w:rsidR="009D25DF">
        <w:rPr>
          <w:sz w:val="21"/>
          <w:szCs w:val="21"/>
        </w:rPr>
        <w:t xml:space="preserve">, </w:t>
      </w:r>
      <w:r w:rsidR="00D607EE">
        <w:rPr>
          <w:sz w:val="21"/>
          <w:szCs w:val="21"/>
        </w:rPr>
        <w:t xml:space="preserve">FS3 </w:t>
      </w:r>
      <w:r w:rsidR="009D25DF">
        <w:rPr>
          <w:sz w:val="21"/>
          <w:szCs w:val="21"/>
        </w:rPr>
        <w:t xml:space="preserve">and WG5 </w:t>
      </w:r>
      <w:r>
        <w:rPr>
          <w:sz w:val="21"/>
          <w:szCs w:val="21"/>
        </w:rPr>
        <w:t>formulation</w:t>
      </w:r>
      <w:r w:rsidR="009D25DF">
        <w:rPr>
          <w:sz w:val="21"/>
          <w:szCs w:val="21"/>
        </w:rPr>
        <w:t>s</w:t>
      </w:r>
      <w:r>
        <w:rPr>
          <w:sz w:val="21"/>
          <w:szCs w:val="21"/>
        </w:rPr>
        <w:t xml:space="preserve"> (marked with * in Table 1).</w:t>
      </w:r>
      <w:r w:rsidR="005D1F50">
        <w:rPr>
          <w:sz w:val="21"/>
          <w:szCs w:val="21"/>
        </w:rPr>
        <w:t xml:space="preserve"> For the SC4 formulation an outlier according to Mandel’s k-statistic</w:t>
      </w:r>
      <w:r w:rsidR="00075919">
        <w:rPr>
          <w:sz w:val="21"/>
          <w:szCs w:val="21"/>
        </w:rPr>
        <w:t>s</w:t>
      </w:r>
      <w:r w:rsidR="005D1F50">
        <w:rPr>
          <w:sz w:val="21"/>
          <w:szCs w:val="21"/>
        </w:rPr>
        <w:t xml:space="preserve"> was observed (marked with ** in Table 1).</w:t>
      </w:r>
    </w:p>
    <w:p w:rsidR="00C16F64" w:rsidRPr="00CC19F5" w:rsidRDefault="00C16F64" w:rsidP="00CA26E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9D25DF">
        <w:rPr>
          <w:sz w:val="21"/>
          <w:szCs w:val="21"/>
        </w:rPr>
        <w:t>Mandel’s h-statistic</w:t>
      </w:r>
      <w:r w:rsidR="003024A2">
        <w:rPr>
          <w:sz w:val="21"/>
          <w:szCs w:val="21"/>
        </w:rPr>
        <w:t xml:space="preserve"> test identified </w:t>
      </w:r>
      <w:r w:rsidR="00EF2896">
        <w:rPr>
          <w:sz w:val="21"/>
          <w:szCs w:val="21"/>
        </w:rPr>
        <w:t>outlie</w:t>
      </w:r>
      <w:r w:rsidR="009D25DF">
        <w:rPr>
          <w:sz w:val="21"/>
          <w:szCs w:val="21"/>
        </w:rPr>
        <w:t>rs</w:t>
      </w:r>
      <w:r w:rsidR="00EF289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for the </w:t>
      </w:r>
      <w:r w:rsidR="009D25DF">
        <w:rPr>
          <w:sz w:val="21"/>
          <w:szCs w:val="21"/>
        </w:rPr>
        <w:t xml:space="preserve">EC1, </w:t>
      </w:r>
      <w:r>
        <w:rPr>
          <w:sz w:val="21"/>
          <w:szCs w:val="21"/>
        </w:rPr>
        <w:t>SC</w:t>
      </w:r>
      <w:r w:rsidR="009D25DF">
        <w:rPr>
          <w:sz w:val="21"/>
          <w:szCs w:val="21"/>
        </w:rPr>
        <w:t xml:space="preserve">4 and WG5 </w:t>
      </w:r>
      <w:r>
        <w:rPr>
          <w:sz w:val="21"/>
          <w:szCs w:val="21"/>
        </w:rPr>
        <w:t xml:space="preserve">formulation </w:t>
      </w:r>
      <w:r w:rsidR="00EF2896">
        <w:rPr>
          <w:sz w:val="21"/>
          <w:szCs w:val="21"/>
        </w:rPr>
        <w:t xml:space="preserve">(marked with </w:t>
      </w:r>
      <w:r w:rsidR="00EF2896" w:rsidRPr="00EF2896">
        <w:rPr>
          <w:sz w:val="21"/>
          <w:szCs w:val="21"/>
          <w:vertAlign w:val="superscript"/>
        </w:rPr>
        <w:t>++</w:t>
      </w:r>
      <w:r w:rsidR="00EF2896">
        <w:rPr>
          <w:sz w:val="21"/>
          <w:szCs w:val="21"/>
        </w:rPr>
        <w:t xml:space="preserve"> in Table 2).</w:t>
      </w:r>
    </w:p>
    <w:p w:rsidR="00741E52" w:rsidRPr="00CC19F5" w:rsidRDefault="00741E52" w:rsidP="00CA26E5">
      <w:pPr>
        <w:jc w:val="both"/>
        <w:rPr>
          <w:sz w:val="21"/>
          <w:szCs w:val="21"/>
        </w:rPr>
      </w:pPr>
    </w:p>
    <w:p w:rsidR="00FF6EEB" w:rsidRDefault="00A33099" w:rsidP="00CA26E5">
      <w:pPr>
        <w:jc w:val="both"/>
        <w:rPr>
          <w:sz w:val="21"/>
          <w:szCs w:val="21"/>
        </w:rPr>
      </w:pPr>
      <w:r w:rsidRPr="00A00795">
        <w:rPr>
          <w:sz w:val="21"/>
          <w:szCs w:val="21"/>
        </w:rPr>
        <w:t>A</w:t>
      </w:r>
      <w:r w:rsidR="008E2198">
        <w:rPr>
          <w:sz w:val="21"/>
          <w:szCs w:val="21"/>
        </w:rPr>
        <w:t xml:space="preserve"> c</w:t>
      </w:r>
      <w:r w:rsidRPr="00A00795">
        <w:rPr>
          <w:sz w:val="21"/>
          <w:szCs w:val="21"/>
        </w:rPr>
        <w:t>omparison of the RSD</w:t>
      </w:r>
      <w:r w:rsidRPr="00A00795">
        <w:rPr>
          <w:sz w:val="21"/>
          <w:szCs w:val="21"/>
          <w:vertAlign w:val="subscript"/>
        </w:rPr>
        <w:t>R</w:t>
      </w:r>
      <w:r w:rsidRPr="00A00795">
        <w:rPr>
          <w:sz w:val="21"/>
          <w:szCs w:val="21"/>
        </w:rPr>
        <w:t xml:space="preserve"> of this collaborative Study </w:t>
      </w:r>
      <w:r w:rsidR="00DC11DF" w:rsidRPr="00A00795">
        <w:rPr>
          <w:sz w:val="21"/>
          <w:szCs w:val="21"/>
        </w:rPr>
        <w:t xml:space="preserve">with the unmodified </w:t>
      </w:r>
      <w:proofErr w:type="spellStart"/>
      <w:r w:rsidR="00DC11DF" w:rsidRPr="00A00795">
        <w:rPr>
          <w:sz w:val="21"/>
          <w:szCs w:val="21"/>
        </w:rPr>
        <w:t>Horwitz</w:t>
      </w:r>
      <w:proofErr w:type="spellEnd"/>
      <w:r w:rsidR="00DC11DF" w:rsidRPr="00A00795">
        <w:rPr>
          <w:sz w:val="21"/>
          <w:szCs w:val="21"/>
        </w:rPr>
        <w:t xml:space="preserve"> equation </w:t>
      </w:r>
      <w:r w:rsidR="003024A2">
        <w:rPr>
          <w:sz w:val="21"/>
          <w:szCs w:val="21"/>
        </w:rPr>
        <w:t>showed that the relative reproducibility standard deviation</w:t>
      </w:r>
      <w:r w:rsidR="003024A2" w:rsidRPr="003024A2">
        <w:rPr>
          <w:sz w:val="21"/>
          <w:szCs w:val="21"/>
        </w:rPr>
        <w:t xml:space="preserve"> </w:t>
      </w:r>
      <w:r w:rsidR="003024A2">
        <w:rPr>
          <w:sz w:val="21"/>
          <w:szCs w:val="21"/>
        </w:rPr>
        <w:t>(</w:t>
      </w:r>
      <w:r w:rsidR="003024A2" w:rsidRPr="00A00795">
        <w:rPr>
          <w:sz w:val="21"/>
          <w:szCs w:val="21"/>
        </w:rPr>
        <w:t>RSD</w:t>
      </w:r>
      <w:r w:rsidR="003024A2" w:rsidRPr="00A00795">
        <w:rPr>
          <w:sz w:val="21"/>
          <w:szCs w:val="21"/>
          <w:vertAlign w:val="subscript"/>
        </w:rPr>
        <w:t>R</w:t>
      </w:r>
      <w:r w:rsidR="003024A2" w:rsidRPr="003024A2">
        <w:rPr>
          <w:sz w:val="21"/>
          <w:szCs w:val="21"/>
        </w:rPr>
        <w:t>)</w:t>
      </w:r>
      <w:r w:rsidR="001C0EA7" w:rsidRPr="00A00795">
        <w:rPr>
          <w:sz w:val="21"/>
          <w:szCs w:val="21"/>
        </w:rPr>
        <w:t xml:space="preserve"> is </w:t>
      </w:r>
      <w:r w:rsidR="00705B27" w:rsidRPr="00A00795">
        <w:rPr>
          <w:sz w:val="21"/>
          <w:szCs w:val="21"/>
        </w:rPr>
        <w:t>approximately at</w:t>
      </w:r>
      <w:r w:rsidR="00DC11DF" w:rsidRPr="00A00795">
        <w:rPr>
          <w:sz w:val="21"/>
          <w:szCs w:val="21"/>
        </w:rPr>
        <w:t xml:space="preserve"> the </w:t>
      </w:r>
      <w:proofErr w:type="spellStart"/>
      <w:r w:rsidR="00DC11DF" w:rsidRPr="00A00795">
        <w:rPr>
          <w:sz w:val="21"/>
          <w:szCs w:val="21"/>
        </w:rPr>
        <w:t>Horwitz</w:t>
      </w:r>
      <w:proofErr w:type="spellEnd"/>
      <w:r w:rsidR="00DC11DF" w:rsidRPr="00A00795">
        <w:rPr>
          <w:sz w:val="21"/>
          <w:szCs w:val="21"/>
        </w:rPr>
        <w:t xml:space="preserve"> value </w:t>
      </w:r>
      <w:r w:rsidR="001C0EA7" w:rsidRPr="00A00795">
        <w:rPr>
          <w:sz w:val="21"/>
          <w:szCs w:val="21"/>
        </w:rPr>
        <w:t xml:space="preserve">for three formulations (FS3, SC4, WG5). </w:t>
      </w:r>
      <w:r w:rsidR="00DC11DF" w:rsidRPr="00A00795">
        <w:rPr>
          <w:sz w:val="21"/>
          <w:szCs w:val="21"/>
        </w:rPr>
        <w:t>For the other t</w:t>
      </w:r>
      <w:r w:rsidR="001C0EA7" w:rsidRPr="00A00795">
        <w:rPr>
          <w:sz w:val="21"/>
          <w:szCs w:val="21"/>
        </w:rPr>
        <w:t>wo formulatio</w:t>
      </w:r>
      <w:r w:rsidR="009D25DF" w:rsidRPr="00A00795">
        <w:rPr>
          <w:sz w:val="21"/>
          <w:szCs w:val="21"/>
        </w:rPr>
        <w:t xml:space="preserve">ns (EC1, EC2) </w:t>
      </w:r>
      <w:r w:rsidR="00DC11DF" w:rsidRPr="00A00795">
        <w:rPr>
          <w:sz w:val="21"/>
          <w:szCs w:val="21"/>
        </w:rPr>
        <w:t>the RSD</w:t>
      </w:r>
      <w:r w:rsidR="00DC11DF" w:rsidRPr="00A00795">
        <w:rPr>
          <w:sz w:val="21"/>
          <w:szCs w:val="21"/>
          <w:vertAlign w:val="subscript"/>
        </w:rPr>
        <w:t>R</w:t>
      </w:r>
      <w:r w:rsidR="00DC11DF" w:rsidRPr="00A00795">
        <w:rPr>
          <w:sz w:val="21"/>
          <w:szCs w:val="21"/>
        </w:rPr>
        <w:t xml:space="preserve"> is </w:t>
      </w:r>
      <w:r w:rsidR="00D80D14" w:rsidRPr="00A00795">
        <w:rPr>
          <w:sz w:val="21"/>
          <w:szCs w:val="21"/>
        </w:rPr>
        <w:t xml:space="preserve">slightly </w:t>
      </w:r>
      <w:r w:rsidR="00DC11DF" w:rsidRPr="00A00795">
        <w:rPr>
          <w:sz w:val="21"/>
          <w:szCs w:val="21"/>
        </w:rPr>
        <w:t>above the</w:t>
      </w:r>
      <w:r w:rsidR="001C0EA7" w:rsidRPr="00A00795">
        <w:rPr>
          <w:sz w:val="21"/>
          <w:szCs w:val="21"/>
        </w:rPr>
        <w:t xml:space="preserve"> </w:t>
      </w:r>
      <w:proofErr w:type="spellStart"/>
      <w:r w:rsidR="001C0EA7" w:rsidRPr="00A00795">
        <w:rPr>
          <w:sz w:val="21"/>
          <w:szCs w:val="21"/>
        </w:rPr>
        <w:t>Horwitz</w:t>
      </w:r>
      <w:proofErr w:type="spellEnd"/>
      <w:r w:rsidR="001C0EA7" w:rsidRPr="00A00795">
        <w:rPr>
          <w:sz w:val="21"/>
          <w:szCs w:val="21"/>
        </w:rPr>
        <w:t xml:space="preserve"> </w:t>
      </w:r>
      <w:r w:rsidR="003024A2">
        <w:rPr>
          <w:sz w:val="21"/>
          <w:szCs w:val="21"/>
        </w:rPr>
        <w:t>value. Nevertheless</w:t>
      </w:r>
      <w:r w:rsidR="00DC11DF" w:rsidRPr="00A00795">
        <w:rPr>
          <w:sz w:val="21"/>
          <w:szCs w:val="21"/>
        </w:rPr>
        <w:t xml:space="preserve"> this </w:t>
      </w:r>
      <w:r w:rsidR="001C0EA7" w:rsidRPr="00A00795">
        <w:rPr>
          <w:sz w:val="21"/>
          <w:szCs w:val="21"/>
        </w:rPr>
        <w:t>does not affect the validity of the results</w:t>
      </w:r>
      <w:r w:rsidR="00D5697B">
        <w:rPr>
          <w:sz w:val="21"/>
          <w:szCs w:val="21"/>
        </w:rPr>
        <w:t xml:space="preserve"> or</w:t>
      </w:r>
      <w:r w:rsidR="00DC11DF">
        <w:rPr>
          <w:sz w:val="21"/>
          <w:szCs w:val="21"/>
        </w:rPr>
        <w:t xml:space="preserve"> the</w:t>
      </w:r>
      <w:r w:rsidR="008E2198">
        <w:rPr>
          <w:sz w:val="21"/>
          <w:szCs w:val="21"/>
        </w:rPr>
        <w:t xml:space="preserve"> </w:t>
      </w:r>
      <w:r w:rsidR="00D5697B">
        <w:rPr>
          <w:sz w:val="21"/>
          <w:szCs w:val="21"/>
        </w:rPr>
        <w:t>suitability</w:t>
      </w:r>
      <w:r w:rsidR="008E2198">
        <w:rPr>
          <w:sz w:val="21"/>
          <w:szCs w:val="21"/>
        </w:rPr>
        <w:t xml:space="preserve"> of the analytical</w:t>
      </w:r>
      <w:r w:rsidR="00DC11DF">
        <w:rPr>
          <w:sz w:val="21"/>
          <w:szCs w:val="21"/>
        </w:rPr>
        <w:t xml:space="preserve"> method. </w:t>
      </w:r>
      <w:r w:rsidR="00705B27">
        <w:rPr>
          <w:sz w:val="21"/>
          <w:szCs w:val="21"/>
        </w:rPr>
        <w:t xml:space="preserve">Due to the universal applicability of the method and the Headspace-technique a slightly higher coefficient of variation in </w:t>
      </w:r>
      <w:r w:rsidR="00D5697B">
        <w:rPr>
          <w:sz w:val="21"/>
          <w:szCs w:val="21"/>
        </w:rPr>
        <w:t>this</w:t>
      </w:r>
      <w:r w:rsidR="002653DF">
        <w:rPr>
          <w:sz w:val="21"/>
          <w:szCs w:val="21"/>
        </w:rPr>
        <w:t xml:space="preserve"> </w:t>
      </w:r>
      <w:r w:rsidR="00705B27">
        <w:rPr>
          <w:sz w:val="21"/>
          <w:szCs w:val="21"/>
        </w:rPr>
        <w:t>collaborative trial is acceptable</w:t>
      </w:r>
      <w:r w:rsidR="00D5697B">
        <w:rPr>
          <w:sz w:val="21"/>
          <w:szCs w:val="21"/>
        </w:rPr>
        <w:t>.</w:t>
      </w:r>
    </w:p>
    <w:p w:rsidR="00CC19F5" w:rsidRDefault="00CC19F5" w:rsidP="00CA26E5">
      <w:pPr>
        <w:jc w:val="both"/>
        <w:rPr>
          <w:sz w:val="21"/>
          <w:szCs w:val="21"/>
        </w:rPr>
      </w:pPr>
    </w:p>
    <w:p w:rsidR="001666E9" w:rsidRPr="000A394D" w:rsidRDefault="001666E9" w:rsidP="009D25DF">
      <w:pPr>
        <w:pStyle w:val="Heading4"/>
        <w:jc w:val="left"/>
      </w:pPr>
      <w:r>
        <w:rPr>
          <w:sz w:val="21"/>
          <w:szCs w:val="21"/>
        </w:rPr>
        <w:br w:type="page"/>
      </w:r>
    </w:p>
    <w:p w:rsidR="001666E9" w:rsidRPr="000A394D" w:rsidRDefault="001666E9" w:rsidP="001666E9">
      <w:pPr>
        <w:rPr>
          <w:b/>
          <w:position w:val="6"/>
        </w:rPr>
      </w:pPr>
      <w:r w:rsidRPr="000A394D">
        <w:rPr>
          <w:b/>
          <w:position w:val="6"/>
        </w:rPr>
        <w:t xml:space="preserve">Table </w:t>
      </w:r>
      <w:r>
        <w:rPr>
          <w:b/>
          <w:position w:val="6"/>
        </w:rPr>
        <w:t>1</w:t>
      </w:r>
      <w:r w:rsidR="00377E13">
        <w:rPr>
          <w:b/>
          <w:position w:val="6"/>
        </w:rPr>
        <w:t>:</w:t>
      </w:r>
      <w:r w:rsidRPr="000A394D">
        <w:rPr>
          <w:b/>
          <w:position w:val="6"/>
        </w:rPr>
        <w:t xml:space="preserve">  </w:t>
      </w:r>
      <w:r w:rsidR="00E0602C">
        <w:rPr>
          <w:b/>
          <w:position w:val="6"/>
        </w:rPr>
        <w:t xml:space="preserve">Toluene </w:t>
      </w:r>
      <w:r w:rsidR="00734551">
        <w:rPr>
          <w:b/>
          <w:position w:val="6"/>
        </w:rPr>
        <w:t>c</w:t>
      </w:r>
      <w:r w:rsidR="00E0602C">
        <w:rPr>
          <w:b/>
          <w:position w:val="6"/>
        </w:rPr>
        <w:t xml:space="preserve">oncentration in the formulation (g/kg); </w:t>
      </w:r>
      <w:r w:rsidR="00734551">
        <w:rPr>
          <w:b/>
          <w:position w:val="6"/>
        </w:rPr>
        <w:t>r</w:t>
      </w:r>
      <w:r w:rsidR="00E0602C">
        <w:rPr>
          <w:b/>
          <w:position w:val="6"/>
        </w:rPr>
        <w:t>esults for each laboratory</w:t>
      </w:r>
      <w:r w:rsidR="001A4F6B">
        <w:rPr>
          <w:b/>
          <w:position w:val="6"/>
        </w:rPr>
        <w:br/>
        <w:t xml:space="preserve">              </w:t>
      </w:r>
      <w:r w:rsidR="00E0602C">
        <w:rPr>
          <w:b/>
          <w:position w:val="6"/>
        </w:rPr>
        <w:t xml:space="preserve"> </w:t>
      </w:r>
      <w:r w:rsidR="001A4F6B">
        <w:rPr>
          <w:b/>
          <w:position w:val="6"/>
        </w:rPr>
        <w:t xml:space="preserve"> </w:t>
      </w:r>
      <w:r w:rsidR="00E0602C">
        <w:rPr>
          <w:b/>
          <w:position w:val="6"/>
        </w:rPr>
        <w:t>on day 1 and day 2</w:t>
      </w:r>
      <w:r w:rsidRPr="000A394D">
        <w:rPr>
          <w:b/>
          <w:position w:val="6"/>
        </w:rPr>
        <w:br/>
      </w:r>
    </w:p>
    <w:tbl>
      <w:tblPr>
        <w:tblW w:w="10114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89"/>
        <w:gridCol w:w="989"/>
        <w:gridCol w:w="904"/>
        <w:gridCol w:w="904"/>
      </w:tblGrid>
      <w:tr w:rsidR="003668B7" w:rsidRPr="00CC19F5" w:rsidTr="00313EA3">
        <w:trPr>
          <w:trHeight w:val="495"/>
        </w:trPr>
        <w:tc>
          <w:tcPr>
            <w:tcW w:w="86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6E9" w:rsidRPr="00CC19F5" w:rsidRDefault="001666E9" w:rsidP="002F5580">
            <w:pPr>
              <w:rPr>
                <w:rFonts w:eastAsia="SimSun" w:cs="Arial"/>
                <w:sz w:val="21"/>
                <w:szCs w:val="21"/>
                <w:lang w:val="en-GB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en-GB" w:eastAsia="zh-CN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16229C" w:rsidRDefault="0016229C" w:rsidP="0016229C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EC1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16229C" w:rsidRDefault="0016229C" w:rsidP="0016229C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EC2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16229C" w:rsidRDefault="0016229C" w:rsidP="0016229C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FS3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16229C" w:rsidRDefault="0016229C" w:rsidP="0016229C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SC4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6229C" w:rsidRPr="0016229C" w:rsidRDefault="0016229C" w:rsidP="0016229C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WG5</w:t>
            </w:r>
          </w:p>
        </w:tc>
      </w:tr>
      <w:tr w:rsidR="003668B7" w:rsidRPr="00CC19F5" w:rsidTr="00313EA3">
        <w:trPr>
          <w:trHeight w:val="270"/>
        </w:trPr>
        <w:tc>
          <w:tcPr>
            <w:tcW w:w="86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6E9" w:rsidRPr="00CC19F5" w:rsidRDefault="001666E9" w:rsidP="002F5580">
            <w:pPr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Day1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Day1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Day1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Day1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Day1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Day2</w:t>
            </w:r>
          </w:p>
        </w:tc>
      </w:tr>
      <w:tr w:rsidR="003668B7" w:rsidRPr="00CC19F5" w:rsidTr="00313EA3">
        <w:trPr>
          <w:trHeight w:val="495"/>
        </w:trPr>
        <w:tc>
          <w:tcPr>
            <w:tcW w:w="8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0.4798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0.4621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0.0792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0.0774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0.1960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0.1911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0.1012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0.2146</w:t>
            </w:r>
          </w:p>
        </w:tc>
        <w:tc>
          <w:tcPr>
            <w:tcW w:w="7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0.2153</w:t>
            </w:r>
          </w:p>
        </w:tc>
      </w:tr>
      <w:tr w:rsidR="003668B7" w:rsidRPr="00CC19F5" w:rsidTr="00313EA3">
        <w:trPr>
          <w:trHeight w:val="49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</w:t>
            </w:r>
            <w:r w:rsidR="007C5C48">
              <w:rPr>
                <w:rFonts w:eastAsia="SimSun" w:cs="Arial"/>
                <w:sz w:val="21"/>
                <w:szCs w:val="21"/>
                <w:lang w:val="de-CH" w:eastAsia="zh-CN"/>
              </w:rPr>
              <w:t xml:space="preserve"> </w:t>
            </w: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0.5158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0.4791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0.0789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0.0792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0.1930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0.1873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0.0945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0.0942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0.2041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0.2064</w:t>
            </w:r>
          </w:p>
        </w:tc>
      </w:tr>
      <w:tr w:rsidR="003668B7" w:rsidRPr="00CC19F5" w:rsidTr="00313EA3">
        <w:trPr>
          <w:trHeight w:val="510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</w:t>
            </w:r>
            <w:r w:rsidR="007C5C48">
              <w:rPr>
                <w:rFonts w:eastAsia="SimSun" w:cs="Arial"/>
                <w:sz w:val="21"/>
                <w:szCs w:val="21"/>
                <w:lang w:val="de-CH" w:eastAsia="zh-CN"/>
              </w:rPr>
              <w:t xml:space="preserve"> </w:t>
            </w: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0.5050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0.4534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0.0908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0.0885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0.1880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0.1850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0.0987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0.0988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0.2302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0.2127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</w:t>
            </w:r>
            <w:r w:rsidR="007C5C48">
              <w:rPr>
                <w:rFonts w:eastAsia="SimSun" w:cs="Arial"/>
                <w:sz w:val="21"/>
                <w:szCs w:val="21"/>
                <w:lang w:val="de-CH" w:eastAsia="zh-CN"/>
              </w:rPr>
              <w:t xml:space="preserve"> </w:t>
            </w: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4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0.4401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0.4149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0.0900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0.0943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0.1917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0.1937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0.1047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0.1001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0.1907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0.1746</w:t>
            </w:r>
          </w:p>
        </w:tc>
      </w:tr>
      <w:tr w:rsidR="003668B7" w:rsidRPr="00CC19F5" w:rsidTr="00313EA3">
        <w:trPr>
          <w:trHeight w:val="49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5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0.4554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0.4012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0.0820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0.0808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0.1826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0.1492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0.0844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0.0799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0.1919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0.2059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6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0.5155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0.4880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0.0677</w:t>
            </w:r>
            <w:r w:rsidR="00CE5948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0.0771</w:t>
            </w:r>
            <w:r w:rsidR="00CE5948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0.1701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0.1568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0.0839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0.0909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E3C88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0.1848</w:t>
            </w:r>
            <w:r w:rsidR="00105770">
              <w:rPr>
                <w:sz w:val="21"/>
                <w:szCs w:val="21"/>
              </w:rPr>
              <w:t>*</w:t>
            </w:r>
            <w:r w:rsidR="00EE3C88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0.2382</w:t>
            </w:r>
            <w:r w:rsidR="00105770">
              <w:rPr>
                <w:sz w:val="21"/>
                <w:szCs w:val="21"/>
              </w:rPr>
              <w:t>*</w:t>
            </w:r>
          </w:p>
        </w:tc>
      </w:tr>
      <w:tr w:rsidR="003668B7" w:rsidRPr="00CC19F5" w:rsidTr="00313EA3">
        <w:trPr>
          <w:trHeight w:val="510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7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0.3201</w:t>
            </w:r>
            <w:r w:rsidR="00911F6C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0.4007</w:t>
            </w:r>
            <w:r w:rsidR="00911F6C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0.0860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0.0785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0.1688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0.1689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0.0806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0.0931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0.1984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0.1984</w:t>
            </w:r>
          </w:p>
        </w:tc>
      </w:tr>
      <w:tr w:rsidR="003668B7" w:rsidRPr="00CC19F5" w:rsidTr="00313EA3">
        <w:trPr>
          <w:trHeight w:val="49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0.4980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0.4981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0.0949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0.0990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0.1947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0.1929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0.0947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0.0919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0.2251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0.2163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0.5060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0.5004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0.0887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0.0881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0.2243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0.2013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0.1212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0.1242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0.2217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0.2179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10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0.3821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0.3782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0.0780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0.0778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0.1781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0.1766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0.0852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0.0835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0.2138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0.2234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Pr="00CC19F5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0.4768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0.4913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0.0744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0.0788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0.1739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0.1641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0.0909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0.0961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0.2000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0.2100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12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321CB0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0.3634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606876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0.3119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0.0988</w:t>
            </w:r>
            <w:r w:rsidR="00CE5948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0.0882</w:t>
            </w:r>
            <w:r w:rsidR="00CE5948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0.2156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0.1889</w:t>
            </w:r>
            <w:r w:rsidR="00105770">
              <w:rPr>
                <w:sz w:val="21"/>
                <w:szCs w:val="21"/>
              </w:rPr>
              <w:t>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0.0934</w:t>
            </w:r>
            <w:r w:rsidR="00105770">
              <w:rPr>
                <w:sz w:val="21"/>
                <w:szCs w:val="21"/>
              </w:rPr>
              <w:t>**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0.1117</w:t>
            </w:r>
            <w:r w:rsidR="00105770">
              <w:rPr>
                <w:sz w:val="21"/>
                <w:szCs w:val="21"/>
              </w:rPr>
              <w:t>**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0.2253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E94F79" w:rsidRPr="00E94F79" w:rsidRDefault="00E94F79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0.2370</w:t>
            </w:r>
          </w:p>
        </w:tc>
      </w:tr>
      <w:tr w:rsidR="003668B7" w:rsidRPr="00CC19F5" w:rsidTr="00313EA3">
        <w:trPr>
          <w:trHeight w:val="525"/>
        </w:trPr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7EE" w:rsidRDefault="00D607EE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13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607EE" w:rsidRPr="00321CB0" w:rsidRDefault="00A939BA" w:rsidP="00E94F79">
            <w:pPr>
              <w:jc w:val="center"/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A939BA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0.5165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7EE" w:rsidRPr="00606876" w:rsidRDefault="00A939BA" w:rsidP="00E94F79">
            <w:pPr>
              <w:jc w:val="center"/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A939BA">
              <w:rPr>
                <w:rFonts w:cs="Arial"/>
                <w:bCs/>
                <w:color w:val="000000"/>
                <w:sz w:val="21"/>
                <w:szCs w:val="21"/>
                <w:lang w:val="de-CH" w:eastAsia="de-CH"/>
              </w:rPr>
              <w:t>0.5122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0.0715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0.066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0.176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0.1549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0.1106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0.1195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0.2498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D607EE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 w:rsidRPr="00A939BA">
              <w:rPr>
                <w:sz w:val="21"/>
                <w:szCs w:val="21"/>
              </w:rPr>
              <w:t>0.2444</w:t>
            </w:r>
          </w:p>
        </w:tc>
      </w:tr>
    </w:tbl>
    <w:p w:rsidR="001666E9" w:rsidRPr="00CC19F5" w:rsidRDefault="001666E9" w:rsidP="001666E9">
      <w:pPr>
        <w:rPr>
          <w:b/>
          <w:position w:val="6"/>
          <w:sz w:val="21"/>
          <w:szCs w:val="21"/>
        </w:rPr>
      </w:pPr>
    </w:p>
    <w:p w:rsidR="001666E9" w:rsidRDefault="001666E9" w:rsidP="003F09D7">
      <w:pPr>
        <w:tabs>
          <w:tab w:val="left" w:pos="284"/>
        </w:tabs>
        <w:rPr>
          <w:position w:val="6"/>
          <w:sz w:val="21"/>
          <w:szCs w:val="21"/>
        </w:rPr>
      </w:pPr>
      <w:r w:rsidRPr="00CC19F5">
        <w:rPr>
          <w:b/>
          <w:position w:val="6"/>
          <w:sz w:val="21"/>
          <w:szCs w:val="21"/>
        </w:rPr>
        <w:t xml:space="preserve">* </w:t>
      </w:r>
      <w:r w:rsidR="007B4AEE">
        <w:rPr>
          <w:b/>
          <w:position w:val="6"/>
          <w:sz w:val="21"/>
          <w:szCs w:val="21"/>
        </w:rPr>
        <w:t xml:space="preserve"> </w:t>
      </w:r>
      <w:r w:rsidR="003F09D7">
        <w:rPr>
          <w:b/>
          <w:position w:val="6"/>
          <w:sz w:val="21"/>
          <w:szCs w:val="21"/>
        </w:rPr>
        <w:tab/>
      </w:r>
      <w:r w:rsidR="00482DCA">
        <w:rPr>
          <w:position w:val="6"/>
          <w:sz w:val="21"/>
          <w:szCs w:val="21"/>
        </w:rPr>
        <w:t xml:space="preserve">Mandel’s k-statistic </w:t>
      </w:r>
      <w:r w:rsidR="00EE3C88">
        <w:rPr>
          <w:position w:val="6"/>
          <w:sz w:val="21"/>
          <w:szCs w:val="21"/>
        </w:rPr>
        <w:t>straggler</w:t>
      </w:r>
    </w:p>
    <w:p w:rsidR="007B4AEE" w:rsidRDefault="007B4AEE" w:rsidP="003F09D7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</w:rPr>
        <w:t>**</w:t>
      </w:r>
      <w:r w:rsidRPr="007B4AEE">
        <w:rPr>
          <w:position w:val="6"/>
          <w:sz w:val="21"/>
          <w:szCs w:val="21"/>
        </w:rPr>
        <w:t xml:space="preserve"> </w:t>
      </w:r>
      <w:r w:rsidR="003F09D7">
        <w:rPr>
          <w:position w:val="6"/>
          <w:sz w:val="21"/>
          <w:szCs w:val="21"/>
        </w:rPr>
        <w:tab/>
      </w:r>
      <w:r>
        <w:rPr>
          <w:position w:val="6"/>
          <w:sz w:val="21"/>
          <w:szCs w:val="21"/>
        </w:rPr>
        <w:t>Mandel’s k-statistic outlier</w:t>
      </w:r>
    </w:p>
    <w:p w:rsidR="00E94F79" w:rsidRDefault="00E94F79" w:rsidP="001666E9">
      <w:pPr>
        <w:outlineLvl w:val="0"/>
        <w:rPr>
          <w:sz w:val="28"/>
        </w:rPr>
      </w:pPr>
    </w:p>
    <w:p w:rsidR="00E94F79" w:rsidRDefault="00E94F79" w:rsidP="001666E9">
      <w:pPr>
        <w:outlineLvl w:val="0"/>
        <w:rPr>
          <w:sz w:val="28"/>
        </w:rPr>
      </w:pPr>
    </w:p>
    <w:p w:rsidR="00E94F79" w:rsidRDefault="00E94F79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321CB0" w:rsidRDefault="00321CB0" w:rsidP="001666E9">
      <w:pPr>
        <w:outlineLvl w:val="0"/>
        <w:rPr>
          <w:sz w:val="28"/>
        </w:rPr>
      </w:pPr>
    </w:p>
    <w:p w:rsidR="001666E9" w:rsidRPr="000A394D" w:rsidRDefault="001666E9" w:rsidP="001666E9">
      <w:pPr>
        <w:rPr>
          <w:b/>
          <w:position w:val="6"/>
        </w:rPr>
      </w:pPr>
      <w:r>
        <w:rPr>
          <w:b/>
          <w:position w:val="6"/>
        </w:rPr>
        <w:t>Table 2</w:t>
      </w:r>
      <w:r w:rsidR="002D46FB">
        <w:rPr>
          <w:b/>
          <w:position w:val="6"/>
        </w:rPr>
        <w:t>:</w:t>
      </w:r>
      <w:r>
        <w:rPr>
          <w:b/>
          <w:position w:val="6"/>
        </w:rPr>
        <w:t xml:space="preserve">  </w:t>
      </w:r>
      <w:r w:rsidRPr="000A394D">
        <w:rPr>
          <w:b/>
          <w:position w:val="6"/>
        </w:rPr>
        <w:t>Mean values</w:t>
      </w:r>
      <w:r w:rsidR="00497578">
        <w:rPr>
          <w:b/>
          <w:position w:val="6"/>
        </w:rPr>
        <w:t xml:space="preserve"> of the </w:t>
      </w:r>
      <w:r w:rsidR="00734551">
        <w:rPr>
          <w:b/>
          <w:position w:val="6"/>
        </w:rPr>
        <w:t>t</w:t>
      </w:r>
      <w:r w:rsidR="00497578">
        <w:rPr>
          <w:b/>
          <w:position w:val="6"/>
        </w:rPr>
        <w:t xml:space="preserve">oluene </w:t>
      </w:r>
      <w:r w:rsidR="00734551">
        <w:rPr>
          <w:b/>
          <w:position w:val="6"/>
        </w:rPr>
        <w:t>c</w:t>
      </w:r>
      <w:r w:rsidR="00497578">
        <w:rPr>
          <w:b/>
          <w:position w:val="6"/>
        </w:rPr>
        <w:t>oncentr</w:t>
      </w:r>
      <w:r w:rsidR="00425AB0">
        <w:rPr>
          <w:b/>
          <w:position w:val="6"/>
        </w:rPr>
        <w:t>ation in the formulation (g/kg)</w:t>
      </w:r>
    </w:p>
    <w:p w:rsidR="001666E9" w:rsidRPr="000A394D" w:rsidRDefault="001666E9" w:rsidP="001666E9">
      <w:pPr>
        <w:outlineLvl w:val="0"/>
        <w:rPr>
          <w:sz w:val="28"/>
        </w:rPr>
      </w:pPr>
    </w:p>
    <w:tbl>
      <w:tblPr>
        <w:tblW w:w="9140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497"/>
        <w:gridCol w:w="1509"/>
        <w:gridCol w:w="1509"/>
        <w:gridCol w:w="1509"/>
        <w:gridCol w:w="1509"/>
      </w:tblGrid>
      <w:tr w:rsidR="001666E9" w:rsidRPr="00CC19F5" w:rsidTr="00B551DE">
        <w:trPr>
          <w:trHeight w:val="510"/>
        </w:trPr>
        <w:tc>
          <w:tcPr>
            <w:tcW w:w="1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6E9" w:rsidRPr="003F09D7" w:rsidRDefault="001666E9" w:rsidP="002F5580">
            <w:pPr>
              <w:rPr>
                <w:rFonts w:eastAsia="SimSun" w:cs="Arial"/>
                <w:sz w:val="21"/>
                <w:szCs w:val="21"/>
                <w:lang w:eastAsia="zh-CN"/>
              </w:rPr>
            </w:pPr>
            <w:r w:rsidRPr="003F09D7">
              <w:rPr>
                <w:rFonts w:eastAsia="SimSun" w:cs="Arial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CC19F5" w:rsidRDefault="0016229C" w:rsidP="00B551DE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EC1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CC19F5" w:rsidRDefault="0016229C" w:rsidP="0016229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EC2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229C" w:rsidP="0016229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FS3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229C" w:rsidP="0016229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SC4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666E9" w:rsidRPr="00CC19F5" w:rsidRDefault="0016229C" w:rsidP="0016229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16229C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WG5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1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0.4710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0.0783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1936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0997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0.2150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2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0.4975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0.0791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1902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0944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0.2053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3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0.4792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0.0897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1865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0988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0.2215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4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0.4275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0.0922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7303B4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  <w:r w:rsidR="00D82B87" w:rsidRPr="00D82B87">
              <w:rPr>
                <w:sz w:val="21"/>
                <w:szCs w:val="21"/>
              </w:rPr>
              <w:t>27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0.1</w:t>
            </w:r>
            <w:r w:rsidR="003A1351">
              <w:rPr>
                <w:sz w:val="21"/>
                <w:szCs w:val="21"/>
              </w:rPr>
              <w:t>024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0.1827</w:t>
            </w:r>
          </w:p>
        </w:tc>
      </w:tr>
      <w:tr w:rsidR="00F9194A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194A" w:rsidRPr="00CC19F5" w:rsidRDefault="00F9194A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5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94A" w:rsidRPr="00E94F79" w:rsidRDefault="00F9194A" w:rsidP="00E94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0.4283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94A" w:rsidRPr="00E94F79" w:rsidRDefault="0014029A" w:rsidP="00E94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0.0814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94A" w:rsidRPr="00D82B87" w:rsidRDefault="007303B4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0.1659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94A" w:rsidRPr="00D82B87" w:rsidRDefault="003A1351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0.0822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194A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0.1989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6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5018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724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0.1</w:t>
            </w:r>
            <w:r w:rsidR="007303B4">
              <w:rPr>
                <w:sz w:val="21"/>
                <w:szCs w:val="21"/>
              </w:rPr>
              <w:t>635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0874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0.2115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7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3604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823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1689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0869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0.1984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8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4981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970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0.19</w:t>
            </w:r>
            <w:r w:rsidR="007303B4">
              <w:rPr>
                <w:sz w:val="21"/>
                <w:szCs w:val="21"/>
              </w:rPr>
              <w:t>38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0933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0.2207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9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5032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884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</w:t>
            </w:r>
            <w:r w:rsidR="007303B4">
              <w:rPr>
                <w:sz w:val="21"/>
                <w:szCs w:val="21"/>
              </w:rPr>
              <w:t>128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3A1351">
              <w:rPr>
                <w:sz w:val="21"/>
                <w:szCs w:val="21"/>
              </w:rPr>
              <w:t>1227</w:t>
            </w:r>
            <w:r w:rsidR="007D24AE" w:rsidRPr="007D24AE">
              <w:rPr>
                <w:sz w:val="21"/>
                <w:szCs w:val="21"/>
                <w:vertAlign w:val="superscript"/>
              </w:rPr>
              <w:t>++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0.2198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10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3802</w:t>
            </w:r>
            <w:r w:rsidR="00911F6C" w:rsidRPr="007D24AE">
              <w:rPr>
                <w:sz w:val="21"/>
                <w:szCs w:val="21"/>
                <w:vertAlign w:val="superscript"/>
              </w:rPr>
              <w:t>++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779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1774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805CF8">
              <w:rPr>
                <w:sz w:val="21"/>
                <w:szCs w:val="21"/>
              </w:rPr>
              <w:t>0844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0.2186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2B87" w:rsidRPr="00CC19F5" w:rsidRDefault="00D82B87" w:rsidP="00E94F79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11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4841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0.07</w:t>
            </w:r>
            <w:r w:rsidR="0014029A">
              <w:rPr>
                <w:sz w:val="21"/>
                <w:szCs w:val="21"/>
              </w:rPr>
              <w:t>66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1690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805CF8">
              <w:rPr>
                <w:sz w:val="21"/>
                <w:szCs w:val="21"/>
              </w:rPr>
              <w:t>0935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0.2050</w:t>
            </w:r>
          </w:p>
        </w:tc>
      </w:tr>
      <w:tr w:rsidR="00D82B87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8AC" w:rsidRPr="00CC19F5" w:rsidRDefault="00D82B87" w:rsidP="003368A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sz w:val="21"/>
                <w:szCs w:val="21"/>
                <w:lang w:val="de-CH" w:eastAsia="zh-CN"/>
              </w:rPr>
              <w:t>Lab 1</w:t>
            </w:r>
            <w:r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</w:t>
            </w:r>
            <w:r w:rsidR="00B21ACB">
              <w:rPr>
                <w:sz w:val="21"/>
                <w:szCs w:val="21"/>
              </w:rPr>
              <w:t>3377</w:t>
            </w:r>
            <w:r w:rsidR="00B21ACB" w:rsidRPr="007D24AE">
              <w:rPr>
                <w:sz w:val="21"/>
                <w:szCs w:val="21"/>
                <w:vertAlign w:val="superscript"/>
              </w:rPr>
              <w:t>++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E94F79" w:rsidRDefault="00D82B87" w:rsidP="00E94F79">
            <w:pPr>
              <w:jc w:val="center"/>
              <w:rPr>
                <w:sz w:val="21"/>
                <w:szCs w:val="21"/>
              </w:rPr>
            </w:pPr>
            <w:r w:rsidRPr="00E94F79">
              <w:rPr>
                <w:sz w:val="21"/>
                <w:szCs w:val="21"/>
              </w:rPr>
              <w:t>0.0</w:t>
            </w:r>
            <w:r w:rsidR="0014029A">
              <w:rPr>
                <w:sz w:val="21"/>
                <w:szCs w:val="21"/>
              </w:rPr>
              <w:t>935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0.20</w:t>
            </w:r>
            <w:r w:rsidR="007303B4">
              <w:rPr>
                <w:sz w:val="21"/>
                <w:szCs w:val="21"/>
              </w:rPr>
              <w:t>23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B87" w:rsidRPr="00D82B87" w:rsidRDefault="00D82B87" w:rsidP="00D82B87">
            <w:pPr>
              <w:jc w:val="center"/>
              <w:rPr>
                <w:sz w:val="21"/>
                <w:szCs w:val="21"/>
              </w:rPr>
            </w:pPr>
            <w:r w:rsidRPr="00D82B87">
              <w:rPr>
                <w:sz w:val="21"/>
                <w:szCs w:val="21"/>
              </w:rPr>
              <w:t>0.</w:t>
            </w:r>
            <w:r w:rsidR="00805CF8">
              <w:rPr>
                <w:sz w:val="21"/>
                <w:szCs w:val="21"/>
              </w:rPr>
              <w:t>1026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82B87" w:rsidRPr="00D82B87" w:rsidRDefault="00405570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0.2312</w:t>
            </w:r>
          </w:p>
        </w:tc>
      </w:tr>
      <w:tr w:rsidR="003368AC" w:rsidRPr="00CC19F5" w:rsidTr="00B551DE">
        <w:trPr>
          <w:trHeight w:val="375"/>
        </w:trPr>
        <w:tc>
          <w:tcPr>
            <w:tcW w:w="15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8AC" w:rsidRPr="00CC19F5" w:rsidRDefault="00564FD2" w:rsidP="003368AC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Lab 13</w:t>
            </w:r>
          </w:p>
        </w:tc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8AC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0.5144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8AC" w:rsidRPr="00E94F79" w:rsidRDefault="00A939BA" w:rsidP="00E94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0.0688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8AC" w:rsidRPr="00D82B87" w:rsidRDefault="00A939BA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</w:t>
            </w:r>
            <w:r w:rsidR="007303B4">
              <w:rPr>
                <w:sz w:val="21"/>
                <w:szCs w:val="21"/>
              </w:rPr>
              <w:t>2023</w:t>
            </w:r>
          </w:p>
        </w:tc>
        <w:tc>
          <w:tcPr>
            <w:tcW w:w="1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8AC" w:rsidRPr="00D82B87" w:rsidRDefault="00A939BA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0.1151</w:t>
            </w:r>
            <w:r w:rsidR="007D24AE" w:rsidRPr="007D24AE">
              <w:rPr>
                <w:sz w:val="21"/>
                <w:szCs w:val="21"/>
                <w:vertAlign w:val="superscript"/>
              </w:rPr>
              <w:t>++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68AC" w:rsidRPr="00D82B87" w:rsidRDefault="00A939BA" w:rsidP="00D8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0.2471</w:t>
            </w:r>
            <w:r w:rsidR="007D24AE" w:rsidRPr="007D24AE">
              <w:rPr>
                <w:sz w:val="21"/>
                <w:szCs w:val="21"/>
                <w:vertAlign w:val="superscript"/>
              </w:rPr>
              <w:t>++</w:t>
            </w:r>
          </w:p>
        </w:tc>
      </w:tr>
      <w:tr w:rsidR="001666E9" w:rsidRPr="00CC19F5" w:rsidTr="00B551DE">
        <w:trPr>
          <w:trHeight w:val="375"/>
        </w:trPr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CC19F5" w:rsidRDefault="001666E9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Overall mean</w:t>
            </w:r>
          </w:p>
        </w:tc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7A0E37" w:rsidRDefault="007A0E37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7A0E37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0.4</w:t>
            </w:r>
            <w:r w:rsidR="00A939BA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5</w:t>
            </w:r>
            <w:r w:rsidR="00693FF9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7A0E37" w:rsidRDefault="007A0E37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7A0E37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0.08</w:t>
            </w:r>
            <w:r w:rsidR="00693FF9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7A0E37" w:rsidRDefault="007A0E37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7A0E37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0.18</w:t>
            </w:r>
            <w:r w:rsidR="00A939BA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6E9" w:rsidRPr="007A0E37" w:rsidRDefault="007A0E37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7A0E37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0.09</w:t>
            </w:r>
            <w:r w:rsidR="00A939BA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7</w:t>
            </w:r>
          </w:p>
        </w:tc>
        <w:tc>
          <w:tcPr>
            <w:tcW w:w="14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66E9" w:rsidRPr="007A0E37" w:rsidRDefault="007A0E37" w:rsidP="00E94F79">
            <w:pPr>
              <w:jc w:val="center"/>
              <w:rPr>
                <w:rFonts w:eastAsia="SimSun" w:cs="Arial"/>
                <w:b/>
                <w:sz w:val="21"/>
                <w:szCs w:val="21"/>
                <w:lang w:val="de-CH" w:eastAsia="zh-CN"/>
              </w:rPr>
            </w:pPr>
            <w:r w:rsidRPr="007A0E37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0.21</w:t>
            </w:r>
            <w:r w:rsidR="00693FF9">
              <w:rPr>
                <w:rFonts w:eastAsia="SimSun" w:cs="Arial"/>
                <w:b/>
                <w:sz w:val="21"/>
                <w:szCs w:val="21"/>
                <w:lang w:val="de-CH" w:eastAsia="zh-CN"/>
              </w:rPr>
              <w:t>4</w:t>
            </w:r>
          </w:p>
        </w:tc>
      </w:tr>
    </w:tbl>
    <w:p w:rsidR="00E94F79" w:rsidRDefault="00E94F79" w:rsidP="001666E9">
      <w:pPr>
        <w:rPr>
          <w:b/>
        </w:rPr>
      </w:pPr>
    </w:p>
    <w:p w:rsidR="00815723" w:rsidRPr="00321CB0" w:rsidRDefault="003F09D7" w:rsidP="00815723">
      <w:pPr>
        <w:rPr>
          <w:b/>
          <w:position w:val="6"/>
          <w:sz w:val="21"/>
          <w:szCs w:val="21"/>
        </w:rPr>
      </w:pPr>
      <w:r w:rsidRPr="003F09D7">
        <w:rPr>
          <w:position w:val="6"/>
          <w:sz w:val="21"/>
          <w:szCs w:val="21"/>
          <w:vertAlign w:val="superscript"/>
        </w:rPr>
        <w:t>++</w:t>
      </w:r>
      <w:r w:rsidR="00815723" w:rsidRPr="00CC19F5">
        <w:rPr>
          <w:b/>
          <w:position w:val="6"/>
          <w:sz w:val="21"/>
          <w:szCs w:val="21"/>
        </w:rPr>
        <w:t xml:space="preserve"> </w:t>
      </w:r>
      <w:r w:rsidR="007D24AE">
        <w:rPr>
          <w:position w:val="6"/>
          <w:sz w:val="21"/>
          <w:szCs w:val="21"/>
        </w:rPr>
        <w:t>Mandel’s h-statistic straggler</w:t>
      </w:r>
    </w:p>
    <w:p w:rsidR="001666E9" w:rsidRPr="000A394D" w:rsidRDefault="001666E9" w:rsidP="001666E9">
      <w:pPr>
        <w:rPr>
          <w:b/>
        </w:rPr>
      </w:pPr>
      <w:r>
        <w:rPr>
          <w:b/>
        </w:rPr>
        <w:br w:type="page"/>
      </w:r>
      <w:r w:rsidRPr="000A394D">
        <w:rPr>
          <w:b/>
        </w:rPr>
        <w:t>Table 3</w:t>
      </w:r>
      <w:r w:rsidR="002D46FB">
        <w:rPr>
          <w:b/>
        </w:rPr>
        <w:t>:</w:t>
      </w:r>
      <w:r w:rsidRPr="000A394D">
        <w:rPr>
          <w:b/>
        </w:rPr>
        <w:t xml:space="preserve">  Summary of the statistical evaluation</w:t>
      </w:r>
      <w:r w:rsidR="002D46FB">
        <w:rPr>
          <w:b/>
        </w:rPr>
        <w:t xml:space="preserve"> - </w:t>
      </w:r>
      <w:r>
        <w:rPr>
          <w:b/>
        </w:rPr>
        <w:t>no el</w:t>
      </w:r>
      <w:r w:rsidR="00622D7B">
        <w:rPr>
          <w:b/>
        </w:rPr>
        <w:t>imination of any outliers /</w:t>
      </w:r>
      <w:r w:rsidR="002D46FB">
        <w:rPr>
          <w:b/>
        </w:rPr>
        <w:br/>
        <w:t xml:space="preserve">             </w:t>
      </w:r>
      <w:r w:rsidR="00622D7B">
        <w:rPr>
          <w:b/>
        </w:rPr>
        <w:t xml:space="preserve"> </w:t>
      </w:r>
      <w:r w:rsidR="002D46FB">
        <w:rPr>
          <w:b/>
        </w:rPr>
        <w:t xml:space="preserve">  </w:t>
      </w:r>
      <w:r w:rsidR="00622D7B">
        <w:rPr>
          <w:b/>
        </w:rPr>
        <w:t>stra</w:t>
      </w:r>
      <w:r>
        <w:rPr>
          <w:b/>
        </w:rPr>
        <w:t>gglers</w:t>
      </w:r>
    </w:p>
    <w:p w:rsidR="001666E9" w:rsidRDefault="001666E9" w:rsidP="001666E9"/>
    <w:tbl>
      <w:tblPr>
        <w:tblW w:w="89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1535"/>
        <w:gridCol w:w="1418"/>
        <w:gridCol w:w="1701"/>
        <w:gridCol w:w="1559"/>
        <w:gridCol w:w="1417"/>
      </w:tblGrid>
      <w:tr w:rsidR="001666E9" w:rsidRPr="00CC19F5" w:rsidTr="000B65E7">
        <w:trPr>
          <w:trHeight w:val="5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E9" w:rsidRPr="00CC19F5" w:rsidRDefault="001666E9" w:rsidP="002F5580">
            <w:pPr>
              <w:rPr>
                <w:rFonts w:eastAsia="SimSun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E9" w:rsidRPr="002D46FB" w:rsidRDefault="000B65E7" w:rsidP="000B65E7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EC1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E9" w:rsidRPr="002D46FB" w:rsidRDefault="000B65E7" w:rsidP="000B65E7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EC2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0B65E7" w:rsidP="000B65E7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FS3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0B65E7" w:rsidP="000B65E7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SC4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65E7" w:rsidRPr="002D46FB" w:rsidRDefault="000B65E7" w:rsidP="000B65E7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WG5</w:t>
            </w:r>
          </w:p>
        </w:tc>
      </w:tr>
      <w:tr w:rsidR="001666E9" w:rsidRPr="00CC19F5" w:rsidTr="000B65E7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E9" w:rsidRPr="002D46FB" w:rsidRDefault="001666E9" w:rsidP="002F5580">
            <w:pPr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0B65E7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0B65E7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0B65E7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0B65E7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0B65E7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X</w:t>
            </w:r>
            <w:r w:rsidRPr="002D46FB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eastAsia="zh-CN"/>
              </w:rPr>
              <w:t>m</w:t>
            </w:r>
            <w:proofErr w:type="spellEnd"/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 xml:space="preserve"> [g/kg]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22D7B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0.4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0.08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803011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0.18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0.09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0.21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4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13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2D46FB">
              <w:rPr>
                <w:rFonts w:eastAsia="SimSun" w:cs="Arial"/>
                <w:b/>
                <w:bCs/>
                <w:sz w:val="21"/>
                <w:szCs w:val="21"/>
                <w:lang w:eastAsia="zh-CN"/>
              </w:rPr>
              <w:t>S</w:t>
            </w:r>
            <w:r w:rsidRPr="002D46FB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622D7B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0.02</w:t>
            </w:r>
            <w:r w:rsidR="00693FF9">
              <w:rPr>
                <w:rFonts w:eastAsia="SimSun" w:cs="Arial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803011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0.01</w:t>
            </w:r>
            <w:r w:rsidR="00045B84">
              <w:rPr>
                <w:rFonts w:eastAsia="SimSun" w:cs="Arial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2D46FB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eastAsia="zh-CN"/>
              </w:rPr>
            </w:pPr>
            <w:r w:rsidRPr="002D46FB">
              <w:rPr>
                <w:rFonts w:eastAsia="SimSun" w:cs="Arial"/>
                <w:sz w:val="21"/>
                <w:szCs w:val="21"/>
                <w:lang w:eastAsia="zh-CN"/>
              </w:rPr>
              <w:t>0.00</w:t>
            </w:r>
            <w:r w:rsidR="00E60737">
              <w:rPr>
                <w:rFonts w:eastAsia="SimSun" w:cs="Arial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27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803011">
              <w:rPr>
                <w:rFonts w:eastAsia="SimSun" w:cs="Arial"/>
                <w:sz w:val="21"/>
                <w:szCs w:val="21"/>
                <w:lang w:val="de-CH" w:eastAsia="zh-CN"/>
              </w:rPr>
              <w:t>56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80301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80301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920289">
              <w:rPr>
                <w:rFonts w:eastAsia="SimSun" w:cs="Arial"/>
                <w:sz w:val="21"/>
                <w:szCs w:val="21"/>
                <w:lang w:val="de-CH" w:eastAsia="zh-CN"/>
              </w:rPr>
              <w:t>13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E65EB1"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  <w:r w:rsidR="00E60737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61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803011">
              <w:rPr>
                <w:rFonts w:eastAsia="SimSun" w:cs="Arial"/>
                <w:sz w:val="21"/>
                <w:szCs w:val="21"/>
                <w:lang w:val="de-CH" w:eastAsia="zh-CN"/>
              </w:rPr>
              <w:t>62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92028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0.017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E65EB1">
              <w:rPr>
                <w:rFonts w:eastAsia="SimSun" w:cs="Arial"/>
                <w:sz w:val="21"/>
                <w:szCs w:val="21"/>
                <w:lang w:val="de-CH" w:eastAsia="zh-CN"/>
              </w:rPr>
              <w:t>12</w:t>
            </w:r>
            <w:r w:rsidR="00E60737">
              <w:rPr>
                <w:rFonts w:eastAsia="SimSun" w:cs="Arial"/>
                <w:sz w:val="21"/>
                <w:szCs w:val="21"/>
                <w:lang w:val="de-CH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63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0.07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92028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E60737">
              <w:rPr>
                <w:rFonts w:eastAsia="SimSun" w:cs="Arial"/>
                <w:sz w:val="21"/>
                <w:szCs w:val="21"/>
                <w:lang w:val="de-CH" w:eastAsia="zh-CN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076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0.175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0.02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92028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0.04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0.03</w:t>
            </w:r>
            <w:r w:rsidR="00E65EB1">
              <w:rPr>
                <w:rFonts w:eastAsia="SimSun" w:cs="Arial"/>
                <w:sz w:val="21"/>
                <w:szCs w:val="21"/>
                <w:lang w:val="de-CH" w:eastAsia="zh-CN"/>
              </w:rPr>
              <w:t>4</w:t>
            </w:r>
            <w:r w:rsidR="00E60737">
              <w:rPr>
                <w:rFonts w:eastAsia="SimSun" w:cs="Arial"/>
                <w:sz w:val="21"/>
                <w:szCs w:val="21"/>
                <w:lang w:val="de-CH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458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5.83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4.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045B84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6.03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E60737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5.40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6C172A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1.26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13.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693FF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10.83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92028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9.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12.</w:t>
            </w:r>
            <w:r w:rsidR="00E60737">
              <w:rPr>
                <w:rFonts w:eastAsia="SimSun" w:cs="Arial"/>
                <w:sz w:val="21"/>
                <w:szCs w:val="21"/>
                <w:lang w:val="de-CH" w:eastAsia="zh-CN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6C172A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7.65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(Hor)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CA707F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6.38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F365AD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8.2</w:t>
            </w:r>
            <w:r w:rsidR="00693FF9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92028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</w:t>
            </w:r>
            <w:r w:rsidR="00045B84">
              <w:rPr>
                <w:rFonts w:eastAsia="SimSun" w:cs="Arial"/>
                <w:sz w:val="21"/>
                <w:szCs w:val="21"/>
                <w:lang w:val="de-CH"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777091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8.0</w:t>
            </w:r>
            <w:r w:rsidR="00E65EB1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B614B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7.1</w:t>
            </w:r>
            <w:r w:rsidR="006C172A">
              <w:rPr>
                <w:rFonts w:eastAsia="SimSun" w:cs="Arial"/>
                <w:sz w:val="21"/>
                <w:szCs w:val="21"/>
                <w:lang w:val="de-CH" w:eastAsia="zh-CN"/>
              </w:rPr>
              <w:t>4</w:t>
            </w:r>
          </w:p>
        </w:tc>
      </w:tr>
      <w:tr w:rsidR="001666E9" w:rsidRPr="00CC19F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66E9" w:rsidRPr="00CC19F5" w:rsidRDefault="001666E9" w:rsidP="002F5580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</w:tr>
    </w:tbl>
    <w:p w:rsidR="001666E9" w:rsidRDefault="001666E9" w:rsidP="001666E9"/>
    <w:p w:rsidR="00C903D0" w:rsidRDefault="00C903D0" w:rsidP="001666E9"/>
    <w:p w:rsidR="00410612" w:rsidRDefault="00410612" w:rsidP="001666E9"/>
    <w:p w:rsidR="006F72D0" w:rsidRDefault="006F72D0" w:rsidP="001666E9">
      <w:pPr>
        <w:rPr>
          <w:rFonts w:cs="Arial"/>
          <w:sz w:val="21"/>
          <w:szCs w:val="21"/>
        </w:rPr>
      </w:pPr>
    </w:p>
    <w:p w:rsidR="002D46FB" w:rsidRPr="000A394D" w:rsidRDefault="002D46FB" w:rsidP="002D46FB">
      <w:pPr>
        <w:rPr>
          <w:b/>
        </w:rPr>
      </w:pPr>
      <w:r>
        <w:rPr>
          <w:b/>
        </w:rPr>
        <w:t>Table 4:</w:t>
      </w:r>
      <w:r w:rsidRPr="000A394D">
        <w:rPr>
          <w:b/>
        </w:rPr>
        <w:t xml:space="preserve">  Summary of the statistical evaluation</w:t>
      </w:r>
      <w:r w:rsidR="00F65D29">
        <w:rPr>
          <w:b/>
        </w:rPr>
        <w:t xml:space="preserve"> with elimination of</w:t>
      </w:r>
      <w:r>
        <w:rPr>
          <w:b/>
        </w:rPr>
        <w:t xml:space="preserve"> outliers /</w:t>
      </w:r>
      <w:r>
        <w:rPr>
          <w:b/>
        </w:rPr>
        <w:br/>
        <w:t xml:space="preserve">                stragglers</w:t>
      </w:r>
    </w:p>
    <w:p w:rsidR="002D46FB" w:rsidRDefault="002D46FB" w:rsidP="002D46FB"/>
    <w:tbl>
      <w:tblPr>
        <w:tblW w:w="89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1535"/>
        <w:gridCol w:w="1418"/>
        <w:gridCol w:w="1701"/>
        <w:gridCol w:w="1559"/>
        <w:gridCol w:w="1417"/>
      </w:tblGrid>
      <w:tr w:rsidR="002D46FB" w:rsidRPr="00CC19F5" w:rsidTr="00866E9A">
        <w:trPr>
          <w:trHeight w:val="5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6FB" w:rsidRPr="00CC19F5" w:rsidRDefault="002D46FB" w:rsidP="00866E9A">
            <w:pPr>
              <w:rPr>
                <w:rFonts w:eastAsia="SimSun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EC1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EC2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8B64B4">
              <w:rPr>
                <w:rFonts w:eastAsia="SimSun" w:cs="Arial"/>
                <w:b/>
                <w:bCs/>
                <w:color w:val="000000" w:themeColor="text1"/>
                <w:sz w:val="21"/>
                <w:szCs w:val="21"/>
                <w:lang w:val="de-CH" w:eastAsia="zh-CN"/>
              </w:rPr>
              <w:t>FS3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SC4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WG5</w:t>
            </w:r>
          </w:p>
        </w:tc>
      </w:tr>
      <w:tr w:rsidR="002D46FB" w:rsidRPr="00CC19F5" w:rsidTr="00866E9A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6FB" w:rsidRPr="00CC19F5" w:rsidRDefault="002D46FB" w:rsidP="00866E9A">
            <w:pPr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X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m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 xml:space="preserve"> [g/kg]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611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0.4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1473A5">
              <w:rPr>
                <w:rFonts w:eastAsia="SimSun" w:cs="Arial"/>
                <w:sz w:val="21"/>
                <w:szCs w:val="21"/>
                <w:lang w:val="de-CH" w:eastAsia="zh-CN"/>
              </w:rPr>
              <w:t>8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0.18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044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0.211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611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EC2F36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F15F7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EB790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11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611C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1473A5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9A41E0">
              <w:rPr>
                <w:rFonts w:eastAsia="SimSun" w:cs="Arial"/>
                <w:sz w:val="21"/>
                <w:szCs w:val="21"/>
                <w:lang w:val="de-CH" w:eastAsia="zh-CN"/>
              </w:rPr>
              <w:t>0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EB790C">
              <w:rPr>
                <w:rFonts w:eastAsia="SimSun" w:cs="Arial"/>
                <w:sz w:val="21"/>
                <w:szCs w:val="21"/>
                <w:lang w:val="de-CH" w:eastAsia="zh-CN"/>
              </w:rPr>
              <w:t>74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9A41E0">
              <w:rPr>
                <w:rFonts w:eastAsia="SimSun" w:cs="Arial"/>
                <w:sz w:val="21"/>
                <w:szCs w:val="21"/>
                <w:lang w:val="de-CH" w:eastAsia="zh-CN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0.012</w:t>
            </w:r>
            <w:r w:rsidR="00EB790C">
              <w:rPr>
                <w:rFonts w:eastAsia="SimSun" w:cs="Arial"/>
                <w:sz w:val="21"/>
                <w:szCs w:val="21"/>
                <w:lang w:val="de-CH" w:eastAsia="zh-CN"/>
              </w:rPr>
              <w:t>9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S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0.00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0.01</w:t>
            </w:r>
            <w:r w:rsidR="00EB790C">
              <w:rPr>
                <w:rFonts w:eastAsia="SimSun" w:cs="Arial"/>
                <w:sz w:val="21"/>
                <w:szCs w:val="21"/>
                <w:lang w:val="de-CH" w:eastAsia="zh-CN"/>
              </w:rPr>
              <w:t>49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611C">
              <w:rPr>
                <w:rFonts w:eastAsia="SimSun" w:cs="Arial"/>
                <w:sz w:val="21"/>
                <w:szCs w:val="21"/>
                <w:lang w:val="de-CH" w:eastAsia="zh-CN"/>
              </w:rPr>
              <w:t>5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1473A5">
              <w:rPr>
                <w:rFonts w:eastAsia="SimSun" w:cs="Arial"/>
                <w:sz w:val="21"/>
                <w:szCs w:val="21"/>
                <w:lang w:val="de-CH" w:eastAsia="zh-CN"/>
              </w:rPr>
              <w:t>0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9A41E0">
              <w:rPr>
                <w:rFonts w:eastAsia="SimSun" w:cs="Arial"/>
                <w:sz w:val="21"/>
                <w:szCs w:val="21"/>
                <w:lang w:val="de-CH" w:eastAsia="zh-CN"/>
              </w:rPr>
              <w:t>1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EB790C">
              <w:rPr>
                <w:rFonts w:eastAsia="SimSun" w:cs="Arial"/>
                <w:sz w:val="21"/>
                <w:szCs w:val="21"/>
                <w:lang w:val="de-CH" w:eastAsia="zh-CN"/>
              </w:rPr>
              <w:t>206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0950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0.02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1B1920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0.0</w:t>
            </w:r>
            <w:r w:rsidR="00EB790C">
              <w:rPr>
                <w:rFonts w:eastAsia="SimSun" w:cs="Arial"/>
                <w:sz w:val="21"/>
                <w:szCs w:val="21"/>
                <w:lang w:val="de-CH" w:eastAsia="zh-CN"/>
              </w:rPr>
              <w:t>416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611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4.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EC2F36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3.17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F15F7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3.49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044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4.15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EB790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3.49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18375E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EC2F36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10.07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F15F7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F4044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EB790C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7.05</w:t>
            </w:r>
          </w:p>
        </w:tc>
      </w:tr>
      <w:tr w:rsidR="002D46FB" w:rsidRPr="00CC19F5" w:rsidTr="00866E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</w:pP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RSD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vertAlign w:val="subscript"/>
                <w:lang w:val="de-CH" w:eastAsia="zh-CN"/>
              </w:rPr>
              <w:t>R</w:t>
            </w:r>
            <w:r w:rsidRPr="00CC19F5">
              <w:rPr>
                <w:rFonts w:eastAsia="SimSun" w:cs="Arial"/>
                <w:b/>
                <w:bCs/>
                <w:sz w:val="21"/>
                <w:szCs w:val="21"/>
                <w:lang w:val="de-CH" w:eastAsia="zh-CN"/>
              </w:rPr>
              <w:t>(Hor)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6.3</w:t>
            </w:r>
            <w:r w:rsidR="0018375E">
              <w:rPr>
                <w:rFonts w:eastAsia="SimSun" w:cs="Arial"/>
                <w:sz w:val="21"/>
                <w:szCs w:val="21"/>
                <w:lang w:val="de-CH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8.2</w:t>
            </w:r>
            <w:r w:rsidR="00EC2F36">
              <w:rPr>
                <w:rFonts w:eastAsia="SimSun" w:cs="Arial"/>
                <w:sz w:val="21"/>
                <w:szCs w:val="21"/>
                <w:lang w:val="de-CH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</w:t>
            </w:r>
            <w:r w:rsidR="00FF15F7">
              <w:rPr>
                <w:rFonts w:eastAsia="SimSun" w:cs="Arial"/>
                <w:sz w:val="21"/>
                <w:szCs w:val="21"/>
                <w:lang w:val="de-CH" w:eastAsia="zh-CN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8.</w:t>
            </w:r>
            <w:r w:rsidR="00F4044B">
              <w:rPr>
                <w:rFonts w:eastAsia="SimSun" w:cs="Arial"/>
                <w:sz w:val="21"/>
                <w:szCs w:val="21"/>
                <w:lang w:val="de-CH" w:eastAsia="zh-C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FB" w:rsidRPr="00CC19F5" w:rsidRDefault="002D46FB" w:rsidP="00866E9A">
            <w:pPr>
              <w:jc w:val="center"/>
              <w:rPr>
                <w:rFonts w:eastAsia="SimSun" w:cs="Arial"/>
                <w:sz w:val="21"/>
                <w:szCs w:val="21"/>
                <w:lang w:val="de-CH" w:eastAsia="zh-CN"/>
              </w:rPr>
            </w:pPr>
            <w:r>
              <w:rPr>
                <w:rFonts w:eastAsia="SimSun" w:cs="Arial"/>
                <w:sz w:val="21"/>
                <w:szCs w:val="21"/>
                <w:lang w:val="de-CH" w:eastAsia="zh-CN"/>
              </w:rPr>
              <w:t>7.15</w:t>
            </w:r>
          </w:p>
        </w:tc>
      </w:tr>
    </w:tbl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6F72D0" w:rsidRDefault="006F72D0" w:rsidP="001666E9">
      <w:pPr>
        <w:rPr>
          <w:rFonts w:cs="Arial"/>
          <w:sz w:val="21"/>
          <w:szCs w:val="21"/>
        </w:rPr>
      </w:pPr>
    </w:p>
    <w:p w:rsidR="001666E9" w:rsidRPr="00CC19F5" w:rsidRDefault="001666E9" w:rsidP="001666E9">
      <w:pPr>
        <w:rPr>
          <w:sz w:val="21"/>
          <w:szCs w:val="21"/>
        </w:rPr>
      </w:pPr>
    </w:p>
    <w:p w:rsidR="001666E9" w:rsidRPr="00CC19F5" w:rsidRDefault="001666E9" w:rsidP="001666E9">
      <w:pPr>
        <w:rPr>
          <w:sz w:val="21"/>
          <w:szCs w:val="21"/>
        </w:rPr>
      </w:pPr>
    </w:p>
    <w:p w:rsidR="001666E9" w:rsidRPr="00CC19F5" w:rsidRDefault="001666E9" w:rsidP="001666E9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x</w:t>
      </w:r>
      <w:r w:rsidRPr="00CC19F5">
        <w:rPr>
          <w:sz w:val="21"/>
          <w:szCs w:val="21"/>
          <w:vertAlign w:val="subscript"/>
        </w:rPr>
        <w:t>m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overall sample mean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L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number of laboratories</w:t>
      </w:r>
    </w:p>
    <w:p w:rsidR="001666E9" w:rsidRPr="00CC19F5" w:rsidRDefault="001666E9" w:rsidP="001666E9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r</w:t>
      </w:r>
      <w:proofErr w:type="spellEnd"/>
      <w:proofErr w:type="gramEnd"/>
      <w:r w:rsidRPr="00CC19F5">
        <w:rPr>
          <w:sz w:val="21"/>
          <w:szCs w:val="21"/>
          <w:vertAlign w:val="subscript"/>
        </w:rPr>
        <w:t xml:space="preserve">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repeatability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proofErr w:type="spellStart"/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proofErr w:type="spell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repeatability standard deviation</w:t>
      </w:r>
    </w:p>
    <w:p w:rsidR="001666E9" w:rsidRPr="00CC19F5" w:rsidRDefault="001666E9" w:rsidP="001666E9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 xml:space="preserve">repeatability limit </w:t>
      </w:r>
    </w:p>
    <w:p w:rsidR="001666E9" w:rsidRPr="00CC19F5" w:rsidRDefault="001666E9" w:rsidP="001666E9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R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reproducibility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limit</w:t>
      </w:r>
    </w:p>
    <w:p w:rsidR="001666E9" w:rsidRPr="00CC19F5" w:rsidRDefault="001666E9" w:rsidP="001666E9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L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“pure” between laboratory standard deviation</w:t>
      </w:r>
    </w:p>
    <w:p w:rsidR="001666E9" w:rsidRPr="00CC19F5" w:rsidRDefault="001666E9" w:rsidP="001666E9">
      <w:pPr>
        <w:ind w:left="1418" w:hanging="1418"/>
        <w:rPr>
          <w:sz w:val="21"/>
          <w:szCs w:val="21"/>
        </w:rPr>
      </w:pPr>
      <w:proofErr w:type="gramStart"/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>(</w:t>
      </w:r>
      <w:proofErr w:type="spellStart"/>
      <w:proofErr w:type="gramEnd"/>
      <w:r w:rsidRPr="00CC19F5">
        <w:rPr>
          <w:sz w:val="21"/>
          <w:szCs w:val="21"/>
        </w:rPr>
        <w:t>Hor</w:t>
      </w:r>
      <w:proofErr w:type="spellEnd"/>
      <w:r w:rsidRPr="00CC19F5">
        <w:rPr>
          <w:sz w:val="21"/>
          <w:szCs w:val="21"/>
        </w:rPr>
        <w:t>)</w:t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reproducibility standard deviation (</w:t>
      </w:r>
      <w:proofErr w:type="spellStart"/>
      <w:r w:rsidRPr="00CC19F5">
        <w:rPr>
          <w:sz w:val="21"/>
          <w:szCs w:val="21"/>
        </w:rPr>
        <w:t>Horwitz</w:t>
      </w:r>
      <w:proofErr w:type="spellEnd"/>
      <w:r w:rsidRPr="00CC19F5">
        <w:rPr>
          <w:sz w:val="21"/>
          <w:szCs w:val="21"/>
        </w:rPr>
        <w:t xml:space="preserve"> equation) </w:t>
      </w:r>
    </w:p>
    <w:p w:rsidR="001666E9" w:rsidRPr="00CC19F5" w:rsidRDefault="001666E9" w:rsidP="001666E9">
      <w:pPr>
        <w:widowControl w:val="0"/>
        <w:tabs>
          <w:tab w:val="left" w:pos="500"/>
        </w:tabs>
        <w:rPr>
          <w:sz w:val="21"/>
          <w:szCs w:val="21"/>
        </w:rPr>
      </w:pPr>
    </w:p>
    <w:p w:rsidR="0047165A" w:rsidRDefault="001666E9" w:rsidP="00864FB6">
      <w:pPr>
        <w:rPr>
          <w:snapToGrid w:val="0"/>
        </w:rPr>
      </w:pPr>
      <w:r>
        <w:rPr>
          <w:snapToGrid w:val="0"/>
        </w:rPr>
        <w:br w:type="page"/>
      </w:r>
    </w:p>
    <w:p w:rsidR="0047165A" w:rsidRPr="0047165A" w:rsidRDefault="0047165A" w:rsidP="00864FB6">
      <w:pPr>
        <w:rPr>
          <w:b/>
          <w:snapToGrid w:val="0"/>
        </w:rPr>
      </w:pPr>
      <w:r w:rsidRPr="0047165A">
        <w:rPr>
          <w:b/>
          <w:snapToGrid w:val="0"/>
        </w:rPr>
        <w:t xml:space="preserve">Figures 1 – 5 </w:t>
      </w:r>
      <w:r>
        <w:rPr>
          <w:b/>
          <w:snapToGrid w:val="0"/>
        </w:rPr>
        <w:t>(all results)</w:t>
      </w:r>
    </w:p>
    <w:p w:rsidR="0047165A" w:rsidRDefault="0047165A" w:rsidP="00864FB6">
      <w:pPr>
        <w:rPr>
          <w:snapToGrid w:val="0"/>
        </w:rPr>
      </w:pPr>
    </w:p>
    <w:p w:rsidR="004320BA" w:rsidRPr="00864FB6" w:rsidRDefault="004320BA" w:rsidP="00864FB6">
      <w:pPr>
        <w:rPr>
          <w:b/>
          <w:sz w:val="32"/>
          <w:szCs w:val="32"/>
          <w:lang w:val="en-GB"/>
        </w:rPr>
      </w:pPr>
      <w:r w:rsidRPr="004320BA">
        <w:rPr>
          <w:b/>
          <w:position w:val="6"/>
          <w:lang w:val="en-GB"/>
        </w:rPr>
        <w:t>Fig. 1</w:t>
      </w:r>
      <w:r w:rsidR="0047165A">
        <w:rPr>
          <w:b/>
          <w:position w:val="6"/>
          <w:lang w:val="en-GB"/>
        </w:rPr>
        <w:t xml:space="preserve">: </w:t>
      </w:r>
    </w:p>
    <w:p w:rsidR="004320BA" w:rsidRPr="000B65E7" w:rsidRDefault="004320BA" w:rsidP="00864FB6">
      <w:pPr>
        <w:pStyle w:val="Heading7"/>
        <w:widowControl w:val="0"/>
        <w:rPr>
          <w:rFonts w:cs="Arial"/>
          <w:b/>
          <w:snapToGrid w:val="0"/>
          <w:szCs w:val="24"/>
          <w:lang w:val="en-GB"/>
        </w:rPr>
      </w:pPr>
    </w:p>
    <w:p w:rsidR="004320BA" w:rsidRPr="007358CD" w:rsidRDefault="0041227C" w:rsidP="004320BA">
      <w:pPr>
        <w:widowControl w:val="0"/>
        <w:rPr>
          <w:snapToGrid w:val="0"/>
          <w:lang w:val="en-GB"/>
        </w:rPr>
      </w:pPr>
      <w:r w:rsidRPr="0041227C">
        <w:rPr>
          <w:noProof/>
          <w:snapToGrid w:val="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4999990</wp:posOffset>
                </wp:positionH>
                <wp:positionV relativeFrom="paragraph">
                  <wp:posOffset>849407</wp:posOffset>
                </wp:positionV>
                <wp:extent cx="932213" cy="985042"/>
                <wp:effectExtent l="0" t="0" r="127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13" cy="985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1227C">
                              <w:rPr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limits 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br/>
                              <w:t xml:space="preserve">r limits </w:t>
                            </w:r>
                            <w:r>
                              <w:rPr>
                                <w:noProof/>
                                <w:sz w:val="20"/>
                                <w:lang w:val="de-CH" w:eastAsia="de-CH"/>
                              </w:rPr>
                              <w:drawing>
                                <wp:inline distT="0" distB="0" distL="0" distR="0">
                                  <wp:extent cx="378000" cy="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000" cy="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Pr="0041227C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pt;margin-top:66.9pt;width:73.4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eJIA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" stroked="f">
                <v:textbox>
                  <w:txbxContent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41227C">
                        <w:rPr>
                          <w:sz w:val="16"/>
                          <w:szCs w:val="16"/>
                          <w:lang w:val="de-CH"/>
                        </w:rPr>
                        <w:t>R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 limits 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br/>
                        <w:t xml:space="preserve">r limits </w:t>
                      </w:r>
                      <w:r>
                        <w:rPr>
                          <w:noProof/>
                          <w:sz w:val="20"/>
                          <w:lang w:val="de-CH" w:eastAsia="de-CH"/>
                        </w:rPr>
                        <w:drawing>
                          <wp:inline distT="0" distB="0" distL="0" distR="0">
                            <wp:extent cx="378000" cy="14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000" cy="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Pr="0041227C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EC7A08">
        <w:rPr>
          <w:noProof/>
          <w:lang w:val="de-CH" w:eastAsia="de-CH"/>
        </w:rPr>
        <w:drawing>
          <wp:inline distT="0" distB="0" distL="0" distR="0" wp14:anchorId="4044A204" wp14:editId="24085A8E">
            <wp:extent cx="5972810" cy="3090545"/>
            <wp:effectExtent l="0" t="0" r="27940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8969FA" w:rsidRDefault="008969FA" w:rsidP="004320BA">
      <w:pPr>
        <w:rPr>
          <w:b/>
          <w:position w:val="6"/>
          <w:lang w:val="en-GB"/>
        </w:rPr>
      </w:pPr>
    </w:p>
    <w:p w:rsidR="008969FA" w:rsidRDefault="008969FA" w:rsidP="004320BA">
      <w:pPr>
        <w:rPr>
          <w:b/>
          <w:position w:val="6"/>
          <w:lang w:val="en-GB"/>
        </w:rPr>
      </w:pPr>
    </w:p>
    <w:p w:rsidR="004320BA" w:rsidRPr="007358CD" w:rsidRDefault="004320BA" w:rsidP="004320BA">
      <w:pPr>
        <w:rPr>
          <w:b/>
          <w:position w:val="6"/>
          <w:lang w:val="en-GB"/>
        </w:rPr>
      </w:pPr>
      <w:r w:rsidRPr="007358CD">
        <w:rPr>
          <w:b/>
          <w:position w:val="6"/>
          <w:lang w:val="en-GB"/>
        </w:rPr>
        <w:t xml:space="preserve">Fig. </w:t>
      </w:r>
      <w:r>
        <w:rPr>
          <w:b/>
          <w:position w:val="6"/>
          <w:lang w:val="en-GB"/>
        </w:rPr>
        <w:t>2</w:t>
      </w:r>
      <w:r w:rsidR="0047165A">
        <w:rPr>
          <w:b/>
          <w:position w:val="6"/>
          <w:lang w:val="en-GB"/>
        </w:rPr>
        <w:t xml:space="preserve">: </w:t>
      </w:r>
    </w:p>
    <w:p w:rsidR="008969FA" w:rsidRDefault="008969FA" w:rsidP="004320BA">
      <w:pPr>
        <w:widowControl w:val="0"/>
        <w:rPr>
          <w:snapToGrid w:val="0"/>
          <w:lang w:val="en-GB"/>
        </w:rPr>
      </w:pPr>
    </w:p>
    <w:p w:rsidR="004320BA" w:rsidRPr="007358CD" w:rsidRDefault="0087248C" w:rsidP="004320BA">
      <w:pPr>
        <w:widowControl w:val="0"/>
        <w:rPr>
          <w:snapToGrid w:val="0"/>
          <w:lang w:val="en-GB"/>
        </w:rPr>
      </w:pPr>
      <w:r w:rsidRPr="0087248C">
        <w:rPr>
          <w:noProof/>
          <w:snapToGrid w:val="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4940300</wp:posOffset>
                </wp:positionH>
                <wp:positionV relativeFrom="paragraph">
                  <wp:posOffset>908619</wp:posOffset>
                </wp:positionV>
                <wp:extent cx="973776" cy="97971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6" cy="97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B0" w:rsidRPr="00295C1D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295C1D"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5C1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657CB0" w:rsidRPr="00295C1D" w:rsidRDefault="00657C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5C1D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295C1D">
                              <w:rPr>
                                <w:sz w:val="16"/>
                                <w:szCs w:val="16"/>
                              </w:rPr>
                              <w:t xml:space="preserve"> limits</w:t>
                            </w:r>
                          </w:p>
                          <w:p w:rsidR="00657CB0" w:rsidRPr="00295C1D" w:rsidRDefault="00657C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5C1D">
                              <w:rPr>
                                <w:sz w:val="16"/>
                                <w:szCs w:val="16"/>
                              </w:rPr>
                              <w:br/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pt;margin-top:71.55pt;width:76.7pt;height:7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" stroked="f">
                <v:textbox>
                  <w:txbxContent>
                    <w:p w:rsidR="00657CB0" w:rsidRPr="00295C1D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295C1D"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</w:rPr>
                      </w:pPr>
                      <w:r w:rsidRPr="00295C1D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657CB0" w:rsidRPr="00295C1D" w:rsidRDefault="00657CB0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95C1D">
                        <w:rPr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295C1D">
                        <w:rPr>
                          <w:sz w:val="16"/>
                          <w:szCs w:val="16"/>
                        </w:rPr>
                        <w:t xml:space="preserve"> limits</w:t>
                      </w:r>
                    </w:p>
                    <w:p w:rsidR="00657CB0" w:rsidRPr="00295C1D" w:rsidRDefault="00657CB0">
                      <w:pPr>
                        <w:rPr>
                          <w:sz w:val="16"/>
                          <w:szCs w:val="16"/>
                        </w:rPr>
                      </w:pPr>
                      <w:r w:rsidRPr="00295C1D">
                        <w:rPr>
                          <w:sz w:val="16"/>
                          <w:szCs w:val="16"/>
                        </w:rPr>
                        <w:br/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EC7A08">
        <w:rPr>
          <w:noProof/>
          <w:lang w:val="de-CH" w:eastAsia="de-CH"/>
        </w:rPr>
        <w:drawing>
          <wp:inline distT="0" distB="0" distL="0" distR="0" wp14:anchorId="300D1F04" wp14:editId="026BA54A">
            <wp:extent cx="5972810" cy="3090545"/>
            <wp:effectExtent l="0" t="0" r="27940" b="146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0B4B6B" w:rsidRDefault="000B4B6B" w:rsidP="004320BA">
      <w:pPr>
        <w:rPr>
          <w:b/>
          <w:position w:val="6"/>
          <w:lang w:val="en-GB"/>
        </w:rPr>
      </w:pPr>
    </w:p>
    <w:p w:rsidR="00EC7883" w:rsidRDefault="00EC7883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br w:type="page"/>
      </w:r>
    </w:p>
    <w:p w:rsidR="004320BA" w:rsidRPr="007358CD" w:rsidRDefault="004320BA" w:rsidP="004320BA">
      <w:pPr>
        <w:rPr>
          <w:b/>
          <w:position w:val="6"/>
          <w:lang w:val="en-GB"/>
        </w:rPr>
      </w:pPr>
      <w:r w:rsidRPr="007358CD">
        <w:rPr>
          <w:b/>
          <w:position w:val="6"/>
          <w:lang w:val="en-GB"/>
        </w:rPr>
        <w:t xml:space="preserve">Fig. </w:t>
      </w:r>
      <w:r>
        <w:rPr>
          <w:b/>
          <w:position w:val="6"/>
          <w:lang w:val="en-GB"/>
        </w:rPr>
        <w:t>3</w:t>
      </w:r>
      <w:r w:rsidR="0047165A">
        <w:rPr>
          <w:b/>
          <w:position w:val="6"/>
          <w:lang w:val="en-GB"/>
        </w:rPr>
        <w:t xml:space="preserve">: </w:t>
      </w:r>
    </w:p>
    <w:p w:rsidR="004320BA" w:rsidRPr="000B65E7" w:rsidRDefault="004320BA" w:rsidP="004320BA">
      <w:pPr>
        <w:widowControl w:val="0"/>
        <w:rPr>
          <w:rFonts w:cs="Arial"/>
          <w:b/>
          <w:snapToGrid w:val="0"/>
          <w:szCs w:val="24"/>
          <w:lang w:val="nl-NL"/>
        </w:rPr>
      </w:pPr>
    </w:p>
    <w:p w:rsidR="004320BA" w:rsidRPr="004320BA" w:rsidRDefault="00295C1D" w:rsidP="004320BA">
      <w:pPr>
        <w:widowControl w:val="0"/>
        <w:rPr>
          <w:snapToGrid w:val="0"/>
          <w:lang w:val="nl-NL"/>
        </w:rPr>
      </w:pPr>
      <w:r w:rsidRPr="00295C1D">
        <w:rPr>
          <w:noProof/>
          <w:snapToGrid w:val="0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4928828</wp:posOffset>
                </wp:positionH>
                <wp:positionV relativeFrom="paragraph">
                  <wp:posOffset>702764</wp:posOffset>
                </wp:positionV>
                <wp:extent cx="991391" cy="1080655"/>
                <wp:effectExtent l="0" t="0" r="0" b="57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391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295C1D"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Pr="00295C1D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br/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8.1pt;margin-top:55.35pt;width:78.05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" stroked="f">
                <v:textbox>
                  <w:txbxContent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295C1D"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Pr="00295C1D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br/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EC7A08">
        <w:rPr>
          <w:noProof/>
          <w:lang w:val="de-CH" w:eastAsia="de-CH"/>
        </w:rPr>
        <w:drawing>
          <wp:inline distT="0" distB="0" distL="0" distR="0" wp14:anchorId="30FA4921" wp14:editId="0CD45121">
            <wp:extent cx="5972810" cy="3061335"/>
            <wp:effectExtent l="0" t="0" r="27940" b="2476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20BA" w:rsidRPr="004320BA" w:rsidRDefault="004320BA" w:rsidP="004320BA">
      <w:pPr>
        <w:widowControl w:val="0"/>
        <w:rPr>
          <w:snapToGrid w:val="0"/>
          <w:lang w:val="nl-NL"/>
        </w:rPr>
      </w:pPr>
    </w:p>
    <w:p w:rsidR="004320BA" w:rsidRPr="004320BA" w:rsidRDefault="004320BA" w:rsidP="004320BA">
      <w:pPr>
        <w:widowControl w:val="0"/>
        <w:rPr>
          <w:snapToGrid w:val="0"/>
          <w:lang w:val="nl-NL"/>
        </w:rPr>
      </w:pPr>
    </w:p>
    <w:p w:rsidR="000B4B6B" w:rsidRDefault="000B4B6B" w:rsidP="004320BA">
      <w:pPr>
        <w:rPr>
          <w:b/>
          <w:position w:val="6"/>
          <w:lang w:val="nl-NL"/>
        </w:rPr>
      </w:pPr>
    </w:p>
    <w:p w:rsidR="0087248C" w:rsidRDefault="0087248C" w:rsidP="004320BA">
      <w:pPr>
        <w:rPr>
          <w:b/>
          <w:position w:val="6"/>
          <w:lang w:val="nl-NL"/>
        </w:rPr>
      </w:pPr>
    </w:p>
    <w:p w:rsidR="004320BA" w:rsidRDefault="004320BA" w:rsidP="004320BA">
      <w:pPr>
        <w:rPr>
          <w:b/>
          <w:position w:val="6"/>
          <w:lang w:val="nl-NL"/>
        </w:rPr>
      </w:pPr>
      <w:r w:rsidRPr="007358CD">
        <w:rPr>
          <w:b/>
          <w:position w:val="6"/>
          <w:lang w:val="nl-NL"/>
        </w:rPr>
        <w:t>Fig. 4</w:t>
      </w:r>
      <w:r w:rsidR="0047165A">
        <w:rPr>
          <w:b/>
          <w:position w:val="6"/>
          <w:lang w:val="nl-NL"/>
        </w:rPr>
        <w:t xml:space="preserve">: </w:t>
      </w:r>
    </w:p>
    <w:p w:rsidR="004320BA" w:rsidRPr="000B65E7" w:rsidRDefault="004320BA" w:rsidP="004320BA">
      <w:pPr>
        <w:pStyle w:val="Heading7"/>
        <w:widowControl w:val="0"/>
        <w:tabs>
          <w:tab w:val="left" w:pos="500"/>
        </w:tabs>
        <w:rPr>
          <w:b/>
          <w:snapToGrid w:val="0"/>
          <w:lang w:val="nl-NL"/>
        </w:rPr>
      </w:pPr>
    </w:p>
    <w:p w:rsidR="004320BA" w:rsidRPr="007358CD" w:rsidRDefault="00194B67" w:rsidP="004320BA">
      <w:pPr>
        <w:widowControl w:val="0"/>
        <w:rPr>
          <w:snapToGrid w:val="0"/>
          <w:lang w:val="nl-NL"/>
        </w:rPr>
      </w:pPr>
      <w:r w:rsidRPr="00194B67">
        <w:rPr>
          <w:noProof/>
          <w:snapToGrid w:val="0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1DFDB" wp14:editId="5B158F3A">
                <wp:simplePos x="0" y="0"/>
                <wp:positionH relativeFrom="column">
                  <wp:posOffset>5005705</wp:posOffset>
                </wp:positionH>
                <wp:positionV relativeFrom="paragraph">
                  <wp:posOffset>791433</wp:posOffset>
                </wp:positionV>
                <wp:extent cx="914046" cy="1074717"/>
                <wp:effectExtent l="0" t="0" r="63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046" cy="107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194B67"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  <w:r w:rsidRPr="00194B67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Pr="00194B67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4.15pt;margin-top:62.3pt;width:71.9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" stroked="f">
                <v:textbox>
                  <w:txbxContent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194B67"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  <w:r w:rsidRPr="00194B67"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Pr="00194B67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EC7A08">
        <w:rPr>
          <w:noProof/>
          <w:lang w:val="de-CH" w:eastAsia="de-CH"/>
        </w:rPr>
        <w:drawing>
          <wp:inline distT="0" distB="0" distL="0" distR="0" wp14:anchorId="168A6318" wp14:editId="5608473D">
            <wp:extent cx="5972810" cy="3061335"/>
            <wp:effectExtent l="0" t="0" r="27940" b="2476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036CA9" w:rsidRDefault="00036CA9" w:rsidP="004320BA">
      <w:pPr>
        <w:rPr>
          <w:b/>
          <w:position w:val="6"/>
          <w:lang w:val="nl-NL"/>
        </w:rPr>
      </w:pPr>
    </w:p>
    <w:p w:rsidR="00036CA9" w:rsidRDefault="00036CA9" w:rsidP="004320BA">
      <w:pPr>
        <w:rPr>
          <w:b/>
          <w:position w:val="6"/>
          <w:lang w:val="nl-NL"/>
        </w:rPr>
      </w:pPr>
    </w:p>
    <w:p w:rsidR="0047165A" w:rsidRDefault="0047165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br w:type="page"/>
      </w:r>
    </w:p>
    <w:p w:rsidR="0047165A" w:rsidRDefault="004320BA" w:rsidP="0047165A">
      <w:pPr>
        <w:rPr>
          <w:b/>
          <w:position w:val="6"/>
          <w:lang w:val="nl-NL"/>
        </w:rPr>
      </w:pPr>
      <w:r w:rsidRPr="004320BA">
        <w:rPr>
          <w:b/>
          <w:position w:val="6"/>
          <w:lang w:val="nl-NL"/>
        </w:rPr>
        <w:t>Fig. 5</w:t>
      </w:r>
      <w:r w:rsidR="0047165A">
        <w:rPr>
          <w:b/>
          <w:position w:val="6"/>
          <w:lang w:val="nl-NL"/>
        </w:rPr>
        <w:t xml:space="preserve">: </w:t>
      </w:r>
    </w:p>
    <w:p w:rsidR="004320BA" w:rsidRPr="007358CD" w:rsidRDefault="004320BA" w:rsidP="004320BA">
      <w:pPr>
        <w:widowControl w:val="0"/>
        <w:rPr>
          <w:rFonts w:cs="Arial"/>
          <w:snapToGrid w:val="0"/>
          <w:szCs w:val="24"/>
          <w:lang w:val="en-GB"/>
        </w:rPr>
      </w:pPr>
    </w:p>
    <w:p w:rsidR="004320BA" w:rsidRPr="007358CD" w:rsidRDefault="00DC3F0A" w:rsidP="004320BA">
      <w:pPr>
        <w:widowControl w:val="0"/>
        <w:rPr>
          <w:snapToGrid w:val="0"/>
          <w:lang w:val="en-GB"/>
        </w:rPr>
      </w:pPr>
      <w:r w:rsidRPr="00DC3F0A">
        <w:rPr>
          <w:noProof/>
          <w:snapToGrid w:val="0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2CC9" wp14:editId="41B204AB">
                <wp:simplePos x="0" y="0"/>
                <wp:positionH relativeFrom="column">
                  <wp:posOffset>4952365</wp:posOffset>
                </wp:positionH>
                <wp:positionV relativeFrom="paragraph">
                  <wp:posOffset>791433</wp:posOffset>
                </wp:positionV>
                <wp:extent cx="985520" cy="1211283"/>
                <wp:effectExtent l="0" t="0" r="5080" b="82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2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DC3F0A"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57CB0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r limits</w:t>
                            </w:r>
                          </w:p>
                          <w:p w:rsidR="00657CB0" w:rsidRPr="00DC3F0A" w:rsidRDefault="00657CB0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Mean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9.95pt;margin-top:62.3pt;width:77.6pt;height:9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" stroked="f">
                <v:textbox>
                  <w:txbxContent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DC3F0A"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:rsidR="00657CB0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r limits</w:t>
                      </w:r>
                    </w:p>
                    <w:p w:rsidR="00657CB0" w:rsidRPr="00DC3F0A" w:rsidRDefault="00657CB0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>Mean</w:t>
                      </w:r>
                    </w:p>
                  </w:txbxContent>
                </v:textbox>
              </v:shape>
            </w:pict>
          </mc:Fallback>
        </mc:AlternateContent>
      </w:r>
      <w:r w:rsidR="00EC7A08">
        <w:rPr>
          <w:noProof/>
          <w:lang w:val="de-CH" w:eastAsia="de-CH"/>
        </w:rPr>
        <w:drawing>
          <wp:inline distT="0" distB="0" distL="0" distR="0" wp14:anchorId="6F6AA02B" wp14:editId="688F7653">
            <wp:extent cx="5972810" cy="3061335"/>
            <wp:effectExtent l="0" t="0" r="27940" b="247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5C072D" w:rsidRPr="00CC19F5" w:rsidRDefault="00F73C12" w:rsidP="00F73C12">
      <w:pPr>
        <w:pStyle w:val="Heading2"/>
        <w:numPr>
          <w:ilvl w:val="0"/>
          <w:numId w:val="0"/>
        </w:numPr>
        <w:rPr>
          <w:sz w:val="21"/>
          <w:szCs w:val="21"/>
        </w:rPr>
      </w:pPr>
      <w:r w:rsidRPr="00CC19F5">
        <w:rPr>
          <w:sz w:val="21"/>
          <w:szCs w:val="21"/>
        </w:rPr>
        <w:t xml:space="preserve"> </w:t>
      </w:r>
    </w:p>
    <w:p w:rsidR="005C61C0" w:rsidRDefault="005C61C0"/>
    <w:p w:rsidR="00550245" w:rsidRDefault="004320BA" w:rsidP="00550245">
      <w:pPr>
        <w:pStyle w:val="Foot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rFonts w:cs="Arial"/>
          <w:b/>
          <w:snapToGrid w:val="0"/>
          <w:sz w:val="32"/>
          <w:szCs w:val="32"/>
        </w:rPr>
        <w:br w:type="page"/>
      </w:r>
      <w:r w:rsidR="00550245">
        <w:rPr>
          <w:b/>
          <w:sz w:val="32"/>
          <w:szCs w:val="32"/>
        </w:rPr>
        <w:t xml:space="preserve"> </w:t>
      </w:r>
    </w:p>
    <w:p w:rsidR="00C35DC5" w:rsidRPr="000A394D" w:rsidRDefault="00043C82" w:rsidP="004320BA">
      <w:pPr>
        <w:pStyle w:val="Heading1"/>
      </w:pPr>
      <w:bookmarkStart w:id="11" w:name="_Toc389202261"/>
      <w:r w:rsidRPr="000A394D">
        <w:t>Conclusions</w:t>
      </w:r>
      <w:bookmarkEnd w:id="11"/>
    </w:p>
    <w:p w:rsidR="00C35DC5" w:rsidRPr="00CC19F5" w:rsidRDefault="00C35DC5">
      <w:pPr>
        <w:rPr>
          <w:sz w:val="21"/>
          <w:szCs w:val="21"/>
        </w:rPr>
      </w:pPr>
    </w:p>
    <w:p w:rsidR="000279E2" w:rsidRPr="00CC19F5" w:rsidRDefault="000279E2">
      <w:pPr>
        <w:rPr>
          <w:sz w:val="21"/>
          <w:szCs w:val="21"/>
        </w:rPr>
      </w:pPr>
    </w:p>
    <w:p w:rsidR="005C61C0" w:rsidRPr="00CC19F5" w:rsidRDefault="00F65D29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>13</w:t>
      </w:r>
      <w:r w:rsidR="005C61C0" w:rsidRPr="00CC19F5">
        <w:rPr>
          <w:sz w:val="21"/>
          <w:szCs w:val="21"/>
        </w:rPr>
        <w:t xml:space="preserve"> different </w:t>
      </w:r>
      <w:r w:rsidR="00705B27">
        <w:rPr>
          <w:sz w:val="21"/>
          <w:szCs w:val="21"/>
        </w:rPr>
        <w:t>laboratories</w:t>
      </w:r>
      <w:r w:rsidR="00705B27" w:rsidRPr="00CC19F5">
        <w:rPr>
          <w:sz w:val="21"/>
          <w:szCs w:val="21"/>
        </w:rPr>
        <w:t xml:space="preserve"> </w:t>
      </w:r>
      <w:r w:rsidR="005C61C0" w:rsidRPr="00CC19F5">
        <w:rPr>
          <w:sz w:val="21"/>
          <w:szCs w:val="21"/>
        </w:rPr>
        <w:t>participated</w:t>
      </w:r>
      <w:r w:rsidR="00080028" w:rsidRPr="00080028">
        <w:rPr>
          <w:sz w:val="21"/>
          <w:szCs w:val="21"/>
        </w:rPr>
        <w:t xml:space="preserve"> </w:t>
      </w:r>
      <w:r w:rsidR="00080028">
        <w:rPr>
          <w:sz w:val="21"/>
          <w:szCs w:val="21"/>
        </w:rPr>
        <w:t>in this collaborative study</w:t>
      </w:r>
      <w:r w:rsidR="005C61C0" w:rsidRPr="00CC19F5">
        <w:rPr>
          <w:sz w:val="21"/>
          <w:szCs w:val="21"/>
        </w:rPr>
        <w:t>.</w:t>
      </w:r>
    </w:p>
    <w:p w:rsidR="00AB4E38" w:rsidRPr="00CC19F5" w:rsidRDefault="00AB4E38" w:rsidP="00B73231">
      <w:pPr>
        <w:jc w:val="both"/>
        <w:rPr>
          <w:sz w:val="21"/>
          <w:szCs w:val="21"/>
        </w:rPr>
      </w:pPr>
    </w:p>
    <w:p w:rsidR="00CC70C1" w:rsidRPr="00A00795" w:rsidRDefault="00AB4E38" w:rsidP="00B73231">
      <w:pPr>
        <w:jc w:val="both"/>
        <w:rPr>
          <w:sz w:val="21"/>
          <w:szCs w:val="21"/>
        </w:rPr>
      </w:pPr>
      <w:r w:rsidRPr="00A00795">
        <w:rPr>
          <w:sz w:val="21"/>
          <w:szCs w:val="21"/>
        </w:rPr>
        <w:t xml:space="preserve">As shown in the statistical summary given in Table </w:t>
      </w:r>
      <w:r w:rsidR="001C0EA7" w:rsidRPr="00A00795">
        <w:rPr>
          <w:sz w:val="21"/>
          <w:szCs w:val="21"/>
        </w:rPr>
        <w:t>4</w:t>
      </w:r>
      <w:r w:rsidRPr="00A00795">
        <w:rPr>
          <w:sz w:val="21"/>
          <w:szCs w:val="21"/>
        </w:rPr>
        <w:t xml:space="preserve">, </w:t>
      </w:r>
      <w:r w:rsidR="00681FD3" w:rsidRPr="00A00795">
        <w:rPr>
          <w:sz w:val="21"/>
          <w:szCs w:val="21"/>
        </w:rPr>
        <w:t xml:space="preserve">for the WG, SC and FS </w:t>
      </w:r>
      <w:r w:rsidR="002C0C65" w:rsidRPr="00A00795">
        <w:rPr>
          <w:sz w:val="21"/>
          <w:szCs w:val="21"/>
        </w:rPr>
        <w:t>formulation</w:t>
      </w:r>
      <w:r w:rsidR="00880684" w:rsidRPr="00A00795">
        <w:rPr>
          <w:sz w:val="21"/>
          <w:szCs w:val="21"/>
        </w:rPr>
        <w:t xml:space="preserve"> samples </w:t>
      </w:r>
      <w:r w:rsidRPr="00A00795">
        <w:rPr>
          <w:sz w:val="21"/>
          <w:szCs w:val="21"/>
        </w:rPr>
        <w:t xml:space="preserve">the between lab experimental </w:t>
      </w:r>
      <w:r w:rsidR="00403BF4" w:rsidRPr="00A00795">
        <w:rPr>
          <w:sz w:val="21"/>
          <w:szCs w:val="21"/>
        </w:rPr>
        <w:t xml:space="preserve">Relative </w:t>
      </w:r>
      <w:r w:rsidRPr="00A00795">
        <w:rPr>
          <w:sz w:val="21"/>
          <w:szCs w:val="21"/>
        </w:rPr>
        <w:t xml:space="preserve">Reproducibility Standard </w:t>
      </w:r>
      <w:r w:rsidR="00880684" w:rsidRPr="00A00795">
        <w:rPr>
          <w:sz w:val="21"/>
          <w:szCs w:val="21"/>
        </w:rPr>
        <w:t>D</w:t>
      </w:r>
      <w:r w:rsidR="00430547">
        <w:rPr>
          <w:sz w:val="21"/>
          <w:szCs w:val="21"/>
        </w:rPr>
        <w:t>eviation (</w:t>
      </w:r>
      <w:r w:rsidRPr="00A00795">
        <w:rPr>
          <w:sz w:val="21"/>
          <w:szCs w:val="21"/>
        </w:rPr>
        <w:t>% RSD</w:t>
      </w:r>
      <w:r w:rsidRPr="00A00795">
        <w:rPr>
          <w:sz w:val="21"/>
          <w:szCs w:val="21"/>
          <w:vertAlign w:val="subscript"/>
        </w:rPr>
        <w:t>R</w:t>
      </w:r>
      <w:r w:rsidR="00681FD3" w:rsidRPr="00A00795">
        <w:rPr>
          <w:sz w:val="21"/>
          <w:szCs w:val="21"/>
        </w:rPr>
        <w:t>) meets</w:t>
      </w:r>
      <w:r w:rsidRPr="00A00795">
        <w:rPr>
          <w:sz w:val="21"/>
          <w:szCs w:val="21"/>
        </w:rPr>
        <w:t xml:space="preserve"> the calculated acceptable value (% RSD</w:t>
      </w:r>
      <w:r w:rsidRPr="00A00795">
        <w:rPr>
          <w:sz w:val="21"/>
          <w:szCs w:val="21"/>
          <w:vertAlign w:val="subscript"/>
        </w:rPr>
        <w:t>R (</w:t>
      </w:r>
      <w:proofErr w:type="spellStart"/>
      <w:r w:rsidRPr="00A00795">
        <w:rPr>
          <w:sz w:val="21"/>
          <w:szCs w:val="21"/>
          <w:vertAlign w:val="subscript"/>
        </w:rPr>
        <w:t>Hor</w:t>
      </w:r>
      <w:proofErr w:type="spellEnd"/>
      <w:r w:rsidRPr="00A00795">
        <w:rPr>
          <w:sz w:val="21"/>
          <w:szCs w:val="21"/>
          <w:vertAlign w:val="subscript"/>
        </w:rPr>
        <w:t>)</w:t>
      </w:r>
      <w:r w:rsidRPr="00A00795">
        <w:rPr>
          <w:sz w:val="21"/>
          <w:szCs w:val="21"/>
        </w:rPr>
        <w:t xml:space="preserve">) based on the </w:t>
      </w:r>
      <w:proofErr w:type="spellStart"/>
      <w:r w:rsidRPr="00A00795">
        <w:rPr>
          <w:sz w:val="21"/>
          <w:szCs w:val="21"/>
        </w:rPr>
        <w:t>Horwitz</w:t>
      </w:r>
      <w:proofErr w:type="spellEnd"/>
      <w:r w:rsidRPr="00A00795">
        <w:rPr>
          <w:sz w:val="21"/>
          <w:szCs w:val="21"/>
        </w:rPr>
        <w:t xml:space="preserve"> </w:t>
      </w:r>
      <w:r w:rsidR="00AE726F" w:rsidRPr="00A00795">
        <w:rPr>
          <w:sz w:val="21"/>
          <w:szCs w:val="21"/>
        </w:rPr>
        <w:t>equation</w:t>
      </w:r>
      <w:r w:rsidRPr="00A00795">
        <w:rPr>
          <w:sz w:val="21"/>
          <w:szCs w:val="21"/>
        </w:rPr>
        <w:t>.</w:t>
      </w:r>
      <w:r w:rsidR="002C0C65" w:rsidRPr="00A00795">
        <w:rPr>
          <w:sz w:val="21"/>
          <w:szCs w:val="21"/>
        </w:rPr>
        <w:t xml:space="preserve"> </w:t>
      </w:r>
    </w:p>
    <w:p w:rsidR="00950EB2" w:rsidRPr="00A00795" w:rsidRDefault="00AE726F" w:rsidP="00950EB2">
      <w:pPr>
        <w:jc w:val="both"/>
        <w:rPr>
          <w:sz w:val="21"/>
          <w:szCs w:val="21"/>
          <w:lang w:val="en-GB"/>
        </w:rPr>
      </w:pPr>
      <w:r w:rsidRPr="00A00795">
        <w:rPr>
          <w:sz w:val="21"/>
          <w:szCs w:val="21"/>
        </w:rPr>
        <w:t xml:space="preserve">For both EC-formulations tested, the </w:t>
      </w:r>
      <w:r w:rsidRPr="00A00795">
        <w:rPr>
          <w:sz w:val="21"/>
          <w:szCs w:val="21"/>
          <w:lang w:val="en-GB"/>
        </w:rPr>
        <w:t>RSD</w:t>
      </w:r>
      <w:r w:rsidRPr="00A00795">
        <w:rPr>
          <w:sz w:val="21"/>
          <w:szCs w:val="21"/>
          <w:vertAlign w:val="subscript"/>
          <w:lang w:val="en-GB"/>
        </w:rPr>
        <w:t>R</w:t>
      </w:r>
      <w:r w:rsidRPr="00A00795">
        <w:rPr>
          <w:sz w:val="21"/>
          <w:szCs w:val="21"/>
          <w:lang w:val="en-GB"/>
        </w:rPr>
        <w:t xml:space="preserve"> is slightly above the </w:t>
      </w:r>
      <w:proofErr w:type="spellStart"/>
      <w:r w:rsidRPr="00A00795">
        <w:rPr>
          <w:sz w:val="21"/>
          <w:szCs w:val="21"/>
          <w:lang w:val="en-GB"/>
        </w:rPr>
        <w:t>Horwitz</w:t>
      </w:r>
      <w:proofErr w:type="spellEnd"/>
      <w:r w:rsidRPr="00A00795">
        <w:rPr>
          <w:sz w:val="21"/>
          <w:szCs w:val="21"/>
          <w:lang w:val="en-GB"/>
        </w:rPr>
        <w:t xml:space="preserve"> value</w:t>
      </w:r>
      <w:r w:rsidRPr="00A00795">
        <w:rPr>
          <w:sz w:val="21"/>
          <w:szCs w:val="21"/>
        </w:rPr>
        <w:t xml:space="preserve">. </w:t>
      </w:r>
      <w:r w:rsidRPr="00A00795">
        <w:rPr>
          <w:sz w:val="21"/>
          <w:szCs w:val="21"/>
          <w:lang w:val="en-GB"/>
        </w:rPr>
        <w:t>N</w:t>
      </w:r>
      <w:r w:rsidR="00950EB2" w:rsidRPr="00A00795">
        <w:rPr>
          <w:sz w:val="21"/>
          <w:szCs w:val="21"/>
          <w:lang w:val="en-GB"/>
        </w:rPr>
        <w:t xml:space="preserve">evertheless </w:t>
      </w:r>
      <w:r w:rsidR="00F65D29" w:rsidRPr="00A00795">
        <w:rPr>
          <w:sz w:val="21"/>
          <w:szCs w:val="21"/>
          <w:lang w:val="en-GB"/>
        </w:rPr>
        <w:t>this</w:t>
      </w:r>
      <w:r w:rsidR="004730BB" w:rsidRPr="00A00795">
        <w:rPr>
          <w:sz w:val="21"/>
          <w:szCs w:val="21"/>
          <w:lang w:val="en-GB"/>
        </w:rPr>
        <w:t xml:space="preserve"> </w:t>
      </w:r>
      <w:r w:rsidR="00950EB2" w:rsidRPr="00A00795">
        <w:rPr>
          <w:sz w:val="21"/>
          <w:szCs w:val="21"/>
          <w:lang w:val="en-GB"/>
        </w:rPr>
        <w:t>does not affect the validity of the result</w:t>
      </w:r>
      <w:r w:rsidR="00D80D14" w:rsidRPr="00A00795">
        <w:rPr>
          <w:sz w:val="21"/>
          <w:szCs w:val="21"/>
          <w:lang w:val="en-GB"/>
        </w:rPr>
        <w:t>s</w:t>
      </w:r>
      <w:r w:rsidR="00430547" w:rsidRPr="00430547">
        <w:rPr>
          <w:sz w:val="21"/>
          <w:szCs w:val="21"/>
        </w:rPr>
        <w:t xml:space="preserve"> </w:t>
      </w:r>
      <w:r w:rsidR="00430547">
        <w:rPr>
          <w:sz w:val="21"/>
          <w:szCs w:val="21"/>
        </w:rPr>
        <w:t>or the suitability of the analytical method</w:t>
      </w:r>
      <w:r w:rsidR="00D80D14" w:rsidRPr="00A00795">
        <w:rPr>
          <w:sz w:val="21"/>
          <w:szCs w:val="21"/>
          <w:lang w:val="en-GB"/>
        </w:rPr>
        <w:t>.</w:t>
      </w:r>
      <w:r w:rsidR="00430547" w:rsidRPr="00430547">
        <w:rPr>
          <w:sz w:val="21"/>
          <w:szCs w:val="21"/>
        </w:rPr>
        <w:t xml:space="preserve"> </w:t>
      </w:r>
      <w:r w:rsidR="00430547">
        <w:rPr>
          <w:sz w:val="21"/>
          <w:szCs w:val="21"/>
        </w:rPr>
        <w:t>Due to the universal applicability of the method and the Headspace-technique a slightly higher coefficient of variation in this collaborative trial is acceptable.</w:t>
      </w:r>
    </w:p>
    <w:p w:rsidR="00AC4DD9" w:rsidRPr="00A00795" w:rsidRDefault="00AC4DD9" w:rsidP="00B73231">
      <w:pPr>
        <w:jc w:val="both"/>
        <w:rPr>
          <w:sz w:val="21"/>
          <w:szCs w:val="21"/>
        </w:rPr>
      </w:pPr>
    </w:p>
    <w:p w:rsidR="00190A89" w:rsidRDefault="00190A89" w:rsidP="00F65D29">
      <w:pPr>
        <w:jc w:val="both"/>
      </w:pPr>
      <w:r w:rsidRPr="00A00795">
        <w:rPr>
          <w:sz w:val="21"/>
          <w:szCs w:val="21"/>
        </w:rPr>
        <w:t>Therefore</w:t>
      </w:r>
      <w:r w:rsidR="00705B27" w:rsidRPr="00A00795">
        <w:rPr>
          <w:sz w:val="21"/>
          <w:szCs w:val="21"/>
        </w:rPr>
        <w:t>,</w:t>
      </w:r>
      <w:r w:rsidRPr="00A00795">
        <w:rPr>
          <w:sz w:val="21"/>
          <w:szCs w:val="21"/>
        </w:rPr>
        <w:t xml:space="preserve"> </w:t>
      </w:r>
      <w:r w:rsidR="00880684" w:rsidRPr="00A00795">
        <w:rPr>
          <w:sz w:val="21"/>
          <w:szCs w:val="21"/>
        </w:rPr>
        <w:t xml:space="preserve">we consider this method to be suitable without further changes and recommend </w:t>
      </w:r>
      <w:r w:rsidR="00E0734E" w:rsidRPr="00A00795">
        <w:rPr>
          <w:sz w:val="21"/>
          <w:szCs w:val="21"/>
        </w:rPr>
        <w:t>accepting</w:t>
      </w:r>
      <w:r w:rsidR="00880684" w:rsidRPr="00A00795">
        <w:rPr>
          <w:sz w:val="21"/>
          <w:szCs w:val="21"/>
        </w:rPr>
        <w:t xml:space="preserve"> it as a</w:t>
      </w:r>
      <w:r w:rsidRPr="00A00795">
        <w:rPr>
          <w:sz w:val="21"/>
          <w:szCs w:val="21"/>
        </w:rPr>
        <w:t xml:space="preserve"> provisional CIPAC </w:t>
      </w:r>
      <w:r w:rsidR="00AE726F" w:rsidRPr="00A00795">
        <w:rPr>
          <w:sz w:val="21"/>
          <w:szCs w:val="21"/>
        </w:rPr>
        <w:t>MT-</w:t>
      </w:r>
      <w:r w:rsidRPr="00A00795">
        <w:rPr>
          <w:sz w:val="21"/>
          <w:szCs w:val="21"/>
        </w:rPr>
        <w:t xml:space="preserve">method for the determination of </w:t>
      </w:r>
      <w:r w:rsidR="00F65D29" w:rsidRPr="00A00795">
        <w:rPr>
          <w:sz w:val="21"/>
          <w:szCs w:val="21"/>
        </w:rPr>
        <w:t xml:space="preserve">toluene as relevant impurity </w:t>
      </w:r>
      <w:r w:rsidR="0020569B" w:rsidRPr="00A00795">
        <w:rPr>
          <w:sz w:val="21"/>
          <w:szCs w:val="21"/>
        </w:rPr>
        <w:t xml:space="preserve">of the active ingredient </w:t>
      </w:r>
      <w:r w:rsidR="00F65D29" w:rsidRPr="00A00795">
        <w:rPr>
          <w:sz w:val="21"/>
          <w:szCs w:val="21"/>
        </w:rPr>
        <w:t>at low levels in solid formulated products and in water and organic solvent based liquid formulated products</w:t>
      </w:r>
      <w:r w:rsidR="00080028" w:rsidRPr="00A00795">
        <w:rPr>
          <w:sz w:val="21"/>
          <w:szCs w:val="21"/>
        </w:rPr>
        <w:t>.</w:t>
      </w:r>
    </w:p>
    <w:p w:rsidR="00AC4DD9" w:rsidRDefault="00AC4DD9"/>
    <w:p w:rsidR="00397F20" w:rsidRDefault="00397F20" w:rsidP="003C1B7D"/>
    <w:p w:rsidR="007358CD" w:rsidRPr="004320BA" w:rsidRDefault="007358CD" w:rsidP="004320BA"/>
    <w:p w:rsidR="00E51510" w:rsidRPr="004320BA" w:rsidRDefault="00E51510" w:rsidP="004320BA"/>
    <w:sectPr w:rsidR="00E51510" w:rsidRPr="004320BA" w:rsidSect="001233CD">
      <w:headerReference w:type="default" r:id="rId17"/>
      <w:footerReference w:type="default" r:id="rId18"/>
      <w:type w:val="continuous"/>
      <w:pgSz w:w="11906" w:h="16838"/>
      <w:pgMar w:top="1418" w:right="851" w:bottom="1134" w:left="138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72" w:rsidRDefault="00E62B72">
      <w:r>
        <w:separator/>
      </w:r>
    </w:p>
  </w:endnote>
  <w:endnote w:type="continuationSeparator" w:id="0">
    <w:p w:rsidR="00E62B72" w:rsidRDefault="00E6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B0" w:rsidRDefault="00657CB0" w:rsidP="00CC19F5">
    <w:pPr>
      <w:widowControl w:val="0"/>
      <w:tabs>
        <w:tab w:val="left" w:pos="2468"/>
        <w:tab w:val="center" w:pos="4536"/>
        <w:tab w:val="right" w:pos="9072"/>
        <w:tab w:val="right" w:pos="9676"/>
      </w:tabs>
      <w:rPr>
        <w:rFonts w:ascii="Helvetica" w:hAnsi="Helvetica"/>
        <w:snapToGrid w:val="0"/>
        <w:sz w:val="18"/>
      </w:rPr>
    </w:pPr>
    <w:r>
      <w:rPr>
        <w:rFonts w:ascii="Helvetica" w:hAnsi="Helvetica"/>
        <w:noProof/>
        <w:sz w:val="1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67E7B" wp14:editId="1FDEF0C7">
              <wp:simplePos x="0" y="0"/>
              <wp:positionH relativeFrom="column">
                <wp:posOffset>-19685</wp:posOffset>
              </wp:positionH>
              <wp:positionV relativeFrom="paragraph">
                <wp:posOffset>-16510</wp:posOffset>
              </wp:positionV>
              <wp:extent cx="6162675" cy="9525"/>
              <wp:effectExtent l="0" t="0" r="0" b="0"/>
              <wp:wrapTight wrapText="bothSides">
                <wp:wrapPolygon edited="0">
                  <wp:start x="-33" y="-21600"/>
                  <wp:lineTo x="-33" y="0"/>
                  <wp:lineTo x="21633" y="0"/>
                  <wp:lineTo x="21633" y="-21600"/>
                  <wp:lineTo x="67" y="-21600"/>
                  <wp:lineTo x="-33" y="-21600"/>
                </wp:wrapPolygon>
              </wp:wrapTight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1.3pt" to="483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">
              <w10:wrap type="tight"/>
            </v:line>
          </w:pict>
        </mc:Fallback>
      </mc:AlternateContent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  <w:t xml:space="preserve"> </w:t>
    </w:r>
    <w:r w:rsidRPr="00280F3E">
      <w:rPr>
        <w:rFonts w:ascii="Helvetica" w:hAnsi="Helvetica"/>
        <w:snapToGrid w:val="0"/>
        <w:sz w:val="18"/>
      </w:rPr>
      <w:t xml:space="preserve">Page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PAGE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3A74D9">
      <w:rPr>
        <w:rFonts w:ascii="Helvetica" w:hAnsi="Helvetica"/>
        <w:noProof/>
        <w:snapToGrid w:val="0"/>
        <w:sz w:val="18"/>
      </w:rPr>
      <w:t>16</w:t>
    </w:r>
    <w:r w:rsidRPr="00280F3E">
      <w:rPr>
        <w:rFonts w:ascii="Helvetica" w:hAnsi="Helvetica"/>
        <w:snapToGrid w:val="0"/>
        <w:sz w:val="18"/>
      </w:rPr>
      <w:fldChar w:fldCharType="end"/>
    </w:r>
    <w:r w:rsidRPr="00280F3E">
      <w:rPr>
        <w:rFonts w:ascii="Helvetica" w:hAnsi="Helvetica"/>
        <w:snapToGrid w:val="0"/>
        <w:sz w:val="18"/>
      </w:rPr>
      <w:t xml:space="preserve"> of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NUMPAGES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3A74D9">
      <w:rPr>
        <w:rFonts w:ascii="Helvetica" w:hAnsi="Helvetica"/>
        <w:noProof/>
        <w:snapToGrid w:val="0"/>
        <w:sz w:val="18"/>
      </w:rPr>
      <w:t>16</w:t>
    </w:r>
    <w:r w:rsidRPr="00280F3E">
      <w:rPr>
        <w:rFonts w:ascii="Helvetica" w:hAnsi="Helvetica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72" w:rsidRDefault="00E62B72">
      <w:r>
        <w:separator/>
      </w:r>
    </w:p>
  </w:footnote>
  <w:footnote w:type="continuationSeparator" w:id="0">
    <w:p w:rsidR="00E62B72" w:rsidRDefault="00E6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B0" w:rsidRPr="00C33E6B" w:rsidRDefault="00657CB0" w:rsidP="00420F33">
    <w:pPr>
      <w:pStyle w:val="Header"/>
      <w:jc w:val="right"/>
      <w:rPr>
        <w:lang w:val="en-GB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EF9E10" wp14:editId="0D8F7E64">
              <wp:simplePos x="0" y="0"/>
              <wp:positionH relativeFrom="column">
                <wp:posOffset>-19685</wp:posOffset>
              </wp:positionH>
              <wp:positionV relativeFrom="paragraph">
                <wp:posOffset>200025</wp:posOffset>
              </wp:positionV>
              <wp:extent cx="6391275" cy="0"/>
              <wp:effectExtent l="0" t="0" r="0" b="0"/>
              <wp:wrapTight wrapText="bothSides">
                <wp:wrapPolygon edited="0">
                  <wp:start x="0" y="-2147483648"/>
                  <wp:lineTo x="616" y="-2147483648"/>
                  <wp:lineTo x="616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75pt" to="50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xOH+ZZ/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">
              <w10:wrap type="tight"/>
            </v:line>
          </w:pict>
        </mc:Fallback>
      </mc:AlternateContent>
    </w:r>
    <w:r>
      <w:rPr>
        <w:lang w:val="en-GB"/>
      </w:rPr>
      <w:t>CIPAC 4945/R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85pt;height:20.1pt" o:bullet="t">
        <v:imagedata r:id="rId1" o:title=""/>
      </v:shape>
    </w:pict>
  </w:numPicBullet>
  <w:abstractNum w:abstractNumId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E3898"/>
    <w:multiLevelType w:val="multilevel"/>
    <w:tmpl w:val="4384811E"/>
    <w:lvl w:ilvl="0">
      <w:start w:val="1"/>
      <w:numFmt w:val="decimal"/>
      <w:pStyle w:val="Heading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4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1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18"/>
  </w:num>
  <w:num w:numId="12">
    <w:abstractNumId w:val="17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6B"/>
    <w:rsid w:val="00000B1E"/>
    <w:rsid w:val="00007471"/>
    <w:rsid w:val="0002632E"/>
    <w:rsid w:val="000279E2"/>
    <w:rsid w:val="00036CA9"/>
    <w:rsid w:val="00043C82"/>
    <w:rsid w:val="00045B84"/>
    <w:rsid w:val="00053DA0"/>
    <w:rsid w:val="0006015E"/>
    <w:rsid w:val="00064E40"/>
    <w:rsid w:val="0007200D"/>
    <w:rsid w:val="00075919"/>
    <w:rsid w:val="00080028"/>
    <w:rsid w:val="00091089"/>
    <w:rsid w:val="00095020"/>
    <w:rsid w:val="000A394D"/>
    <w:rsid w:val="000A74C0"/>
    <w:rsid w:val="000B4B6B"/>
    <w:rsid w:val="000B65E7"/>
    <w:rsid w:val="000C0952"/>
    <w:rsid w:val="000C4EC8"/>
    <w:rsid w:val="000E4135"/>
    <w:rsid w:val="000E5377"/>
    <w:rsid w:val="000E5BD9"/>
    <w:rsid w:val="000F25E5"/>
    <w:rsid w:val="000F6A5A"/>
    <w:rsid w:val="000F7F5B"/>
    <w:rsid w:val="00104BF7"/>
    <w:rsid w:val="00105770"/>
    <w:rsid w:val="00112DDF"/>
    <w:rsid w:val="001233CD"/>
    <w:rsid w:val="001260A9"/>
    <w:rsid w:val="0013783F"/>
    <w:rsid w:val="0014029A"/>
    <w:rsid w:val="001473A5"/>
    <w:rsid w:val="00154858"/>
    <w:rsid w:val="0016229C"/>
    <w:rsid w:val="001666E9"/>
    <w:rsid w:val="00182DE4"/>
    <w:rsid w:val="0018375E"/>
    <w:rsid w:val="00190A89"/>
    <w:rsid w:val="00190C17"/>
    <w:rsid w:val="0019213F"/>
    <w:rsid w:val="00194B67"/>
    <w:rsid w:val="001A3A94"/>
    <w:rsid w:val="001A4F6B"/>
    <w:rsid w:val="001B0BBC"/>
    <w:rsid w:val="001B1920"/>
    <w:rsid w:val="001B614B"/>
    <w:rsid w:val="001C0EA7"/>
    <w:rsid w:val="001C3341"/>
    <w:rsid w:val="001C376E"/>
    <w:rsid w:val="001C4926"/>
    <w:rsid w:val="001D194D"/>
    <w:rsid w:val="001D1AB3"/>
    <w:rsid w:val="001D30B5"/>
    <w:rsid w:val="001E322B"/>
    <w:rsid w:val="001E6575"/>
    <w:rsid w:val="001F0558"/>
    <w:rsid w:val="001F6962"/>
    <w:rsid w:val="002012C3"/>
    <w:rsid w:val="0020408F"/>
    <w:rsid w:val="0020569B"/>
    <w:rsid w:val="00206E22"/>
    <w:rsid w:val="0022052E"/>
    <w:rsid w:val="002269C9"/>
    <w:rsid w:val="0023253D"/>
    <w:rsid w:val="002464C6"/>
    <w:rsid w:val="002653DF"/>
    <w:rsid w:val="00267B00"/>
    <w:rsid w:val="002707E9"/>
    <w:rsid w:val="00272A6E"/>
    <w:rsid w:val="002762BB"/>
    <w:rsid w:val="00282651"/>
    <w:rsid w:val="00295C1D"/>
    <w:rsid w:val="002A49EA"/>
    <w:rsid w:val="002A7AF3"/>
    <w:rsid w:val="002B129A"/>
    <w:rsid w:val="002B4135"/>
    <w:rsid w:val="002B4DC1"/>
    <w:rsid w:val="002C029B"/>
    <w:rsid w:val="002C0C65"/>
    <w:rsid w:val="002C3746"/>
    <w:rsid w:val="002C40EE"/>
    <w:rsid w:val="002C6084"/>
    <w:rsid w:val="002D0733"/>
    <w:rsid w:val="002D0B48"/>
    <w:rsid w:val="002D46FB"/>
    <w:rsid w:val="002F5580"/>
    <w:rsid w:val="002F73B2"/>
    <w:rsid w:val="002F7ED1"/>
    <w:rsid w:val="00300452"/>
    <w:rsid w:val="00300A1B"/>
    <w:rsid w:val="003024A2"/>
    <w:rsid w:val="00304E50"/>
    <w:rsid w:val="003129AD"/>
    <w:rsid w:val="003138B2"/>
    <w:rsid w:val="00313EA3"/>
    <w:rsid w:val="003142EB"/>
    <w:rsid w:val="0031582E"/>
    <w:rsid w:val="00321CB0"/>
    <w:rsid w:val="003368AC"/>
    <w:rsid w:val="003569FB"/>
    <w:rsid w:val="003625E3"/>
    <w:rsid w:val="003668B7"/>
    <w:rsid w:val="003737FF"/>
    <w:rsid w:val="003778E3"/>
    <w:rsid w:val="00377E13"/>
    <w:rsid w:val="003832B8"/>
    <w:rsid w:val="00386D55"/>
    <w:rsid w:val="00391FFE"/>
    <w:rsid w:val="00394E81"/>
    <w:rsid w:val="00395E1E"/>
    <w:rsid w:val="00397F20"/>
    <w:rsid w:val="003A1351"/>
    <w:rsid w:val="003A74D9"/>
    <w:rsid w:val="003B50D8"/>
    <w:rsid w:val="003C1B7D"/>
    <w:rsid w:val="003C542F"/>
    <w:rsid w:val="003C6F06"/>
    <w:rsid w:val="003D7356"/>
    <w:rsid w:val="003F09D7"/>
    <w:rsid w:val="003F2F04"/>
    <w:rsid w:val="00401FB3"/>
    <w:rsid w:val="00403BF4"/>
    <w:rsid w:val="00404F8B"/>
    <w:rsid w:val="00405570"/>
    <w:rsid w:val="00410612"/>
    <w:rsid w:val="0041227C"/>
    <w:rsid w:val="00413C55"/>
    <w:rsid w:val="004156E6"/>
    <w:rsid w:val="00415C00"/>
    <w:rsid w:val="00420F33"/>
    <w:rsid w:val="00425AB0"/>
    <w:rsid w:val="00430547"/>
    <w:rsid w:val="004320BA"/>
    <w:rsid w:val="0045131F"/>
    <w:rsid w:val="0047165A"/>
    <w:rsid w:val="004730BB"/>
    <w:rsid w:val="004810E0"/>
    <w:rsid w:val="00482DCA"/>
    <w:rsid w:val="00497578"/>
    <w:rsid w:val="00497D67"/>
    <w:rsid w:val="004B0CB9"/>
    <w:rsid w:val="004B1D16"/>
    <w:rsid w:val="004B4947"/>
    <w:rsid w:val="004C64E0"/>
    <w:rsid w:val="004C7726"/>
    <w:rsid w:val="004D68A8"/>
    <w:rsid w:val="004E1279"/>
    <w:rsid w:val="004E39AA"/>
    <w:rsid w:val="004F0152"/>
    <w:rsid w:val="004F0414"/>
    <w:rsid w:val="00501C2E"/>
    <w:rsid w:val="00512522"/>
    <w:rsid w:val="00525F9A"/>
    <w:rsid w:val="005316B6"/>
    <w:rsid w:val="005436AA"/>
    <w:rsid w:val="00545B5A"/>
    <w:rsid w:val="00547338"/>
    <w:rsid w:val="00550245"/>
    <w:rsid w:val="005559F0"/>
    <w:rsid w:val="0055672E"/>
    <w:rsid w:val="00563233"/>
    <w:rsid w:val="00564FD2"/>
    <w:rsid w:val="00566059"/>
    <w:rsid w:val="00572C68"/>
    <w:rsid w:val="005778BB"/>
    <w:rsid w:val="00577D10"/>
    <w:rsid w:val="00580BA6"/>
    <w:rsid w:val="0058286D"/>
    <w:rsid w:val="005A4390"/>
    <w:rsid w:val="005A6C35"/>
    <w:rsid w:val="005B2AF7"/>
    <w:rsid w:val="005C072D"/>
    <w:rsid w:val="005C61C0"/>
    <w:rsid w:val="005C6E86"/>
    <w:rsid w:val="005D1F50"/>
    <w:rsid w:val="005D6BFA"/>
    <w:rsid w:val="005E6250"/>
    <w:rsid w:val="005F60D6"/>
    <w:rsid w:val="00603183"/>
    <w:rsid w:val="00606876"/>
    <w:rsid w:val="0061712A"/>
    <w:rsid w:val="00622D7B"/>
    <w:rsid w:val="006342C0"/>
    <w:rsid w:val="0064127D"/>
    <w:rsid w:val="00657CB0"/>
    <w:rsid w:val="006622BA"/>
    <w:rsid w:val="006639C0"/>
    <w:rsid w:val="00665C03"/>
    <w:rsid w:val="00672D6C"/>
    <w:rsid w:val="00681FD3"/>
    <w:rsid w:val="00693FF9"/>
    <w:rsid w:val="006A0C9C"/>
    <w:rsid w:val="006B1C35"/>
    <w:rsid w:val="006B6481"/>
    <w:rsid w:val="006C172A"/>
    <w:rsid w:val="006D17CD"/>
    <w:rsid w:val="006E34BB"/>
    <w:rsid w:val="006E5681"/>
    <w:rsid w:val="006E728E"/>
    <w:rsid w:val="006F4E2E"/>
    <w:rsid w:val="006F72D0"/>
    <w:rsid w:val="00700D6C"/>
    <w:rsid w:val="00705B27"/>
    <w:rsid w:val="00707854"/>
    <w:rsid w:val="00713500"/>
    <w:rsid w:val="00713586"/>
    <w:rsid w:val="007213C3"/>
    <w:rsid w:val="007240E2"/>
    <w:rsid w:val="007303B4"/>
    <w:rsid w:val="00734551"/>
    <w:rsid w:val="007358CD"/>
    <w:rsid w:val="00741E52"/>
    <w:rsid w:val="00744EB6"/>
    <w:rsid w:val="00745304"/>
    <w:rsid w:val="00746C82"/>
    <w:rsid w:val="0075244F"/>
    <w:rsid w:val="0075245D"/>
    <w:rsid w:val="00760817"/>
    <w:rsid w:val="00765599"/>
    <w:rsid w:val="00773357"/>
    <w:rsid w:val="00776E0A"/>
    <w:rsid w:val="00777091"/>
    <w:rsid w:val="007811E3"/>
    <w:rsid w:val="00787B4F"/>
    <w:rsid w:val="00793EE6"/>
    <w:rsid w:val="00797578"/>
    <w:rsid w:val="007A0E37"/>
    <w:rsid w:val="007B1A8F"/>
    <w:rsid w:val="007B35F6"/>
    <w:rsid w:val="007B4AEE"/>
    <w:rsid w:val="007C5C48"/>
    <w:rsid w:val="007D24AE"/>
    <w:rsid w:val="007E5164"/>
    <w:rsid w:val="007E7FBF"/>
    <w:rsid w:val="00800E28"/>
    <w:rsid w:val="0080167B"/>
    <w:rsid w:val="00802534"/>
    <w:rsid w:val="00803011"/>
    <w:rsid w:val="0080571C"/>
    <w:rsid w:val="00805CF8"/>
    <w:rsid w:val="00815723"/>
    <w:rsid w:val="008238BA"/>
    <w:rsid w:val="0084674A"/>
    <w:rsid w:val="00864FB6"/>
    <w:rsid w:val="00866E9A"/>
    <w:rsid w:val="008722D9"/>
    <w:rsid w:val="0087248C"/>
    <w:rsid w:val="00877448"/>
    <w:rsid w:val="00880684"/>
    <w:rsid w:val="00881D66"/>
    <w:rsid w:val="0089357B"/>
    <w:rsid w:val="0089637B"/>
    <w:rsid w:val="008969FA"/>
    <w:rsid w:val="00896D3A"/>
    <w:rsid w:val="0089726A"/>
    <w:rsid w:val="008B5413"/>
    <w:rsid w:val="008B64B4"/>
    <w:rsid w:val="008C4C87"/>
    <w:rsid w:val="008C6169"/>
    <w:rsid w:val="008C718A"/>
    <w:rsid w:val="008D679D"/>
    <w:rsid w:val="008E2198"/>
    <w:rsid w:val="008F2575"/>
    <w:rsid w:val="009002D5"/>
    <w:rsid w:val="00902709"/>
    <w:rsid w:val="00904823"/>
    <w:rsid w:val="00907CBF"/>
    <w:rsid w:val="00911F6C"/>
    <w:rsid w:val="00917F0A"/>
    <w:rsid w:val="00920289"/>
    <w:rsid w:val="00930A7F"/>
    <w:rsid w:val="00932ADF"/>
    <w:rsid w:val="0094445D"/>
    <w:rsid w:val="00950EB2"/>
    <w:rsid w:val="0096652B"/>
    <w:rsid w:val="009818DC"/>
    <w:rsid w:val="009824E2"/>
    <w:rsid w:val="009943D2"/>
    <w:rsid w:val="009A41E0"/>
    <w:rsid w:val="009A5F37"/>
    <w:rsid w:val="009B5843"/>
    <w:rsid w:val="009B6696"/>
    <w:rsid w:val="009C692A"/>
    <w:rsid w:val="009D0D3D"/>
    <w:rsid w:val="009D25DF"/>
    <w:rsid w:val="009D34CA"/>
    <w:rsid w:val="009D5974"/>
    <w:rsid w:val="009D7BE0"/>
    <w:rsid w:val="009E097B"/>
    <w:rsid w:val="009E2A18"/>
    <w:rsid w:val="009F37E8"/>
    <w:rsid w:val="00A00795"/>
    <w:rsid w:val="00A1206B"/>
    <w:rsid w:val="00A1591E"/>
    <w:rsid w:val="00A23FEC"/>
    <w:rsid w:val="00A33099"/>
    <w:rsid w:val="00A34AE7"/>
    <w:rsid w:val="00A40880"/>
    <w:rsid w:val="00A467C1"/>
    <w:rsid w:val="00A47264"/>
    <w:rsid w:val="00A628AD"/>
    <w:rsid w:val="00A645DE"/>
    <w:rsid w:val="00A67318"/>
    <w:rsid w:val="00A67904"/>
    <w:rsid w:val="00A704AF"/>
    <w:rsid w:val="00A72343"/>
    <w:rsid w:val="00A77ACE"/>
    <w:rsid w:val="00A8130F"/>
    <w:rsid w:val="00A8474F"/>
    <w:rsid w:val="00A91F8B"/>
    <w:rsid w:val="00A939BA"/>
    <w:rsid w:val="00A93D0F"/>
    <w:rsid w:val="00A95BE4"/>
    <w:rsid w:val="00AB4E38"/>
    <w:rsid w:val="00AC4DD9"/>
    <w:rsid w:val="00AC55D7"/>
    <w:rsid w:val="00AC7B86"/>
    <w:rsid w:val="00AD0E96"/>
    <w:rsid w:val="00AD4713"/>
    <w:rsid w:val="00AD511C"/>
    <w:rsid w:val="00AE726F"/>
    <w:rsid w:val="00B067B5"/>
    <w:rsid w:val="00B067E3"/>
    <w:rsid w:val="00B16835"/>
    <w:rsid w:val="00B21ACB"/>
    <w:rsid w:val="00B2381D"/>
    <w:rsid w:val="00B2529E"/>
    <w:rsid w:val="00B35682"/>
    <w:rsid w:val="00B551DE"/>
    <w:rsid w:val="00B55CCA"/>
    <w:rsid w:val="00B603EC"/>
    <w:rsid w:val="00B701C1"/>
    <w:rsid w:val="00B73231"/>
    <w:rsid w:val="00B73BBC"/>
    <w:rsid w:val="00B84D50"/>
    <w:rsid w:val="00B87C7D"/>
    <w:rsid w:val="00B92565"/>
    <w:rsid w:val="00B9504E"/>
    <w:rsid w:val="00BA57BB"/>
    <w:rsid w:val="00BA58B1"/>
    <w:rsid w:val="00BC4D89"/>
    <w:rsid w:val="00BC57AE"/>
    <w:rsid w:val="00C032E0"/>
    <w:rsid w:val="00C0338D"/>
    <w:rsid w:val="00C06038"/>
    <w:rsid w:val="00C14D39"/>
    <w:rsid w:val="00C16F64"/>
    <w:rsid w:val="00C33E6B"/>
    <w:rsid w:val="00C35DC5"/>
    <w:rsid w:val="00C50E25"/>
    <w:rsid w:val="00C55451"/>
    <w:rsid w:val="00C56E5F"/>
    <w:rsid w:val="00C70952"/>
    <w:rsid w:val="00C773CC"/>
    <w:rsid w:val="00C903D0"/>
    <w:rsid w:val="00CA26E5"/>
    <w:rsid w:val="00CA2B00"/>
    <w:rsid w:val="00CA707F"/>
    <w:rsid w:val="00CA7BF0"/>
    <w:rsid w:val="00CB571A"/>
    <w:rsid w:val="00CC19F5"/>
    <w:rsid w:val="00CC55B6"/>
    <w:rsid w:val="00CC70C1"/>
    <w:rsid w:val="00CD624B"/>
    <w:rsid w:val="00CE0F33"/>
    <w:rsid w:val="00CE5948"/>
    <w:rsid w:val="00D220A8"/>
    <w:rsid w:val="00D35345"/>
    <w:rsid w:val="00D457DF"/>
    <w:rsid w:val="00D53F56"/>
    <w:rsid w:val="00D5697B"/>
    <w:rsid w:val="00D57839"/>
    <w:rsid w:val="00D607EE"/>
    <w:rsid w:val="00D80D14"/>
    <w:rsid w:val="00D82B87"/>
    <w:rsid w:val="00D954BF"/>
    <w:rsid w:val="00DA623D"/>
    <w:rsid w:val="00DB227C"/>
    <w:rsid w:val="00DB2E3F"/>
    <w:rsid w:val="00DB43C9"/>
    <w:rsid w:val="00DB43D4"/>
    <w:rsid w:val="00DC1129"/>
    <w:rsid w:val="00DC11DF"/>
    <w:rsid w:val="00DC1DF4"/>
    <w:rsid w:val="00DC2325"/>
    <w:rsid w:val="00DC3076"/>
    <w:rsid w:val="00DC3F0A"/>
    <w:rsid w:val="00DC63B1"/>
    <w:rsid w:val="00DD031F"/>
    <w:rsid w:val="00DD2570"/>
    <w:rsid w:val="00DE2B76"/>
    <w:rsid w:val="00DF02C8"/>
    <w:rsid w:val="00E02E36"/>
    <w:rsid w:val="00E0602C"/>
    <w:rsid w:val="00E0734E"/>
    <w:rsid w:val="00E11146"/>
    <w:rsid w:val="00E11760"/>
    <w:rsid w:val="00E13088"/>
    <w:rsid w:val="00E21DEF"/>
    <w:rsid w:val="00E2447D"/>
    <w:rsid w:val="00E26540"/>
    <w:rsid w:val="00E3141A"/>
    <w:rsid w:val="00E51510"/>
    <w:rsid w:val="00E60737"/>
    <w:rsid w:val="00E62B72"/>
    <w:rsid w:val="00E65EB1"/>
    <w:rsid w:val="00E71E1C"/>
    <w:rsid w:val="00E923AE"/>
    <w:rsid w:val="00E92424"/>
    <w:rsid w:val="00E9480D"/>
    <w:rsid w:val="00E94F79"/>
    <w:rsid w:val="00EB790C"/>
    <w:rsid w:val="00EC13CB"/>
    <w:rsid w:val="00EC230B"/>
    <w:rsid w:val="00EC2F36"/>
    <w:rsid w:val="00EC7883"/>
    <w:rsid w:val="00EC7A08"/>
    <w:rsid w:val="00ED1561"/>
    <w:rsid w:val="00ED1F98"/>
    <w:rsid w:val="00EE3C88"/>
    <w:rsid w:val="00EF101A"/>
    <w:rsid w:val="00EF2896"/>
    <w:rsid w:val="00EF7388"/>
    <w:rsid w:val="00F00E87"/>
    <w:rsid w:val="00F059EA"/>
    <w:rsid w:val="00F22CCC"/>
    <w:rsid w:val="00F3246C"/>
    <w:rsid w:val="00F365AD"/>
    <w:rsid w:val="00F40146"/>
    <w:rsid w:val="00F4044B"/>
    <w:rsid w:val="00F4611C"/>
    <w:rsid w:val="00F5200F"/>
    <w:rsid w:val="00F64A37"/>
    <w:rsid w:val="00F65D29"/>
    <w:rsid w:val="00F73C12"/>
    <w:rsid w:val="00F74F2F"/>
    <w:rsid w:val="00F75CFD"/>
    <w:rsid w:val="00F76D14"/>
    <w:rsid w:val="00F802BD"/>
    <w:rsid w:val="00F826AE"/>
    <w:rsid w:val="00F914E6"/>
    <w:rsid w:val="00F9194A"/>
    <w:rsid w:val="00F945F0"/>
    <w:rsid w:val="00F96AE3"/>
    <w:rsid w:val="00F97782"/>
    <w:rsid w:val="00F97D6C"/>
    <w:rsid w:val="00FA1280"/>
    <w:rsid w:val="00FA2CC4"/>
    <w:rsid w:val="00FA3BFC"/>
    <w:rsid w:val="00FA4830"/>
    <w:rsid w:val="00FA5617"/>
    <w:rsid w:val="00FC3722"/>
    <w:rsid w:val="00FD158D"/>
    <w:rsid w:val="00FD4BE1"/>
    <w:rsid w:val="00FD5729"/>
    <w:rsid w:val="00FE1A70"/>
    <w:rsid w:val="00FF15F7"/>
    <w:rsid w:val="00FF1C2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0BA"/>
    <w:rPr>
      <w:rFonts w:ascii="Arial" w:hAnsi="Arial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945F0"/>
    <w:pPr>
      <w:keepNext/>
      <w:numPr>
        <w:numId w:val="10"/>
      </w:num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5F0"/>
    <w:pPr>
      <w:keepNext/>
      <w:numPr>
        <w:ilvl w:val="1"/>
        <w:numId w:val="10"/>
      </w:numPr>
      <w:tabs>
        <w:tab w:val="clear" w:pos="709"/>
        <w:tab w:val="num" w:pos="567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Heading2Char">
    <w:name w:val="Heading 2 Char"/>
    <w:basedOn w:val="DefaultParagraphFont"/>
    <w:link w:val="Heading2"/>
    <w:rsid w:val="00F945F0"/>
    <w:rPr>
      <w:rFonts w:ascii="Arial" w:hAnsi="Arial"/>
      <w:b/>
      <w:sz w:val="24"/>
      <w:lang w:val="en-US" w:eastAsia="de-DE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jc w:val="center"/>
    </w:pPr>
    <w:rPr>
      <w:b/>
      <w:sz w:val="32"/>
    </w:rPr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sid w:val="00DC1129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TOC4">
    <w:name w:val="toc 4"/>
    <w:basedOn w:val="Normal"/>
    <w:next w:val="Normal"/>
    <w:autoRedefine/>
    <w:semiHidden/>
    <w:rsid w:val="00043C82"/>
    <w:pPr>
      <w:ind w:left="400"/>
    </w:pPr>
  </w:style>
  <w:style w:type="paragraph" w:styleId="TOC5">
    <w:name w:val="toc 5"/>
    <w:basedOn w:val="Normal"/>
    <w:next w:val="Normal"/>
    <w:autoRedefine/>
    <w:semiHidden/>
    <w:rsid w:val="00043C82"/>
    <w:pPr>
      <w:ind w:left="600"/>
    </w:pPr>
  </w:style>
  <w:style w:type="paragraph" w:styleId="TOC6">
    <w:name w:val="toc 6"/>
    <w:basedOn w:val="Normal"/>
    <w:next w:val="Normal"/>
    <w:autoRedefine/>
    <w:semiHidden/>
    <w:rsid w:val="00043C82"/>
    <w:pPr>
      <w:ind w:left="800"/>
    </w:pPr>
  </w:style>
  <w:style w:type="paragraph" w:styleId="TOC7">
    <w:name w:val="toc 7"/>
    <w:basedOn w:val="Normal"/>
    <w:next w:val="Normal"/>
    <w:autoRedefine/>
    <w:semiHidden/>
    <w:rsid w:val="00043C82"/>
    <w:pPr>
      <w:ind w:left="1000"/>
    </w:pPr>
  </w:style>
  <w:style w:type="paragraph" w:styleId="TOC8">
    <w:name w:val="toc 8"/>
    <w:basedOn w:val="Normal"/>
    <w:next w:val="Normal"/>
    <w:autoRedefine/>
    <w:semiHidden/>
    <w:rsid w:val="00043C82"/>
    <w:pPr>
      <w:ind w:left="1200"/>
    </w:pPr>
  </w:style>
  <w:style w:type="paragraph" w:styleId="TOC9">
    <w:name w:val="toc 9"/>
    <w:basedOn w:val="Normal"/>
    <w:next w:val="Normal"/>
    <w:autoRedefine/>
    <w:semiHidden/>
    <w:rsid w:val="00043C82"/>
    <w:pPr>
      <w:ind w:left="1400"/>
    </w:pPr>
  </w:style>
  <w:style w:type="character" w:styleId="Hyperlink">
    <w:name w:val="Hyperlink"/>
    <w:basedOn w:val="DefaultParagraphFont"/>
    <w:uiPriority w:val="99"/>
    <w:rsid w:val="00043C82"/>
    <w:rPr>
      <w:color w:val="0000FF"/>
      <w:u w:val="single"/>
    </w:rPr>
  </w:style>
  <w:style w:type="paragraph" w:styleId="BalloonText">
    <w:name w:val="Balloon Text"/>
    <w:basedOn w:val="Normal"/>
    <w:semiHidden/>
    <w:rsid w:val="0094445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457DF"/>
  </w:style>
  <w:style w:type="table" w:styleId="TableGrid">
    <w:name w:val="Table Grid"/>
    <w:basedOn w:val="TableNormal"/>
    <w:rsid w:val="001D1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CommentReference">
    <w:name w:val="annotation reference"/>
    <w:basedOn w:val="DefaultParagraphFont"/>
    <w:rsid w:val="005436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6AA"/>
    <w:rPr>
      <w:rFonts w:ascii="Arial" w:hAnsi="Arial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4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6AA"/>
    <w:rPr>
      <w:rFonts w:ascii="Arial" w:hAnsi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0BA"/>
    <w:rPr>
      <w:rFonts w:ascii="Arial" w:hAnsi="Arial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945F0"/>
    <w:pPr>
      <w:keepNext/>
      <w:numPr>
        <w:numId w:val="10"/>
      </w:num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5F0"/>
    <w:pPr>
      <w:keepNext/>
      <w:numPr>
        <w:ilvl w:val="1"/>
        <w:numId w:val="10"/>
      </w:numPr>
      <w:tabs>
        <w:tab w:val="clear" w:pos="709"/>
        <w:tab w:val="num" w:pos="567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Heading2Char">
    <w:name w:val="Heading 2 Char"/>
    <w:basedOn w:val="DefaultParagraphFont"/>
    <w:link w:val="Heading2"/>
    <w:rsid w:val="00F945F0"/>
    <w:rPr>
      <w:rFonts w:ascii="Arial" w:hAnsi="Arial"/>
      <w:b/>
      <w:sz w:val="24"/>
      <w:lang w:val="en-US" w:eastAsia="de-DE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jc w:val="center"/>
    </w:pPr>
    <w:rPr>
      <w:b/>
      <w:sz w:val="32"/>
    </w:rPr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sid w:val="00DC1129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TOC4">
    <w:name w:val="toc 4"/>
    <w:basedOn w:val="Normal"/>
    <w:next w:val="Normal"/>
    <w:autoRedefine/>
    <w:semiHidden/>
    <w:rsid w:val="00043C82"/>
    <w:pPr>
      <w:ind w:left="400"/>
    </w:pPr>
  </w:style>
  <w:style w:type="paragraph" w:styleId="TOC5">
    <w:name w:val="toc 5"/>
    <w:basedOn w:val="Normal"/>
    <w:next w:val="Normal"/>
    <w:autoRedefine/>
    <w:semiHidden/>
    <w:rsid w:val="00043C82"/>
    <w:pPr>
      <w:ind w:left="600"/>
    </w:pPr>
  </w:style>
  <w:style w:type="paragraph" w:styleId="TOC6">
    <w:name w:val="toc 6"/>
    <w:basedOn w:val="Normal"/>
    <w:next w:val="Normal"/>
    <w:autoRedefine/>
    <w:semiHidden/>
    <w:rsid w:val="00043C82"/>
    <w:pPr>
      <w:ind w:left="800"/>
    </w:pPr>
  </w:style>
  <w:style w:type="paragraph" w:styleId="TOC7">
    <w:name w:val="toc 7"/>
    <w:basedOn w:val="Normal"/>
    <w:next w:val="Normal"/>
    <w:autoRedefine/>
    <w:semiHidden/>
    <w:rsid w:val="00043C82"/>
    <w:pPr>
      <w:ind w:left="1000"/>
    </w:pPr>
  </w:style>
  <w:style w:type="paragraph" w:styleId="TOC8">
    <w:name w:val="toc 8"/>
    <w:basedOn w:val="Normal"/>
    <w:next w:val="Normal"/>
    <w:autoRedefine/>
    <w:semiHidden/>
    <w:rsid w:val="00043C82"/>
    <w:pPr>
      <w:ind w:left="1200"/>
    </w:pPr>
  </w:style>
  <w:style w:type="paragraph" w:styleId="TOC9">
    <w:name w:val="toc 9"/>
    <w:basedOn w:val="Normal"/>
    <w:next w:val="Normal"/>
    <w:autoRedefine/>
    <w:semiHidden/>
    <w:rsid w:val="00043C82"/>
    <w:pPr>
      <w:ind w:left="1400"/>
    </w:pPr>
  </w:style>
  <w:style w:type="character" w:styleId="Hyperlink">
    <w:name w:val="Hyperlink"/>
    <w:basedOn w:val="DefaultParagraphFont"/>
    <w:uiPriority w:val="99"/>
    <w:rsid w:val="00043C82"/>
    <w:rPr>
      <w:color w:val="0000FF"/>
      <w:u w:val="single"/>
    </w:rPr>
  </w:style>
  <w:style w:type="paragraph" w:styleId="BalloonText">
    <w:name w:val="Balloon Text"/>
    <w:basedOn w:val="Normal"/>
    <w:semiHidden/>
    <w:rsid w:val="0094445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457DF"/>
  </w:style>
  <w:style w:type="table" w:styleId="TableGrid">
    <w:name w:val="Table Grid"/>
    <w:basedOn w:val="TableNormal"/>
    <w:rsid w:val="001D1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CommentReference">
    <w:name w:val="annotation reference"/>
    <w:basedOn w:val="DefaultParagraphFont"/>
    <w:rsid w:val="005436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6AA"/>
    <w:rPr>
      <w:rFonts w:ascii="Arial" w:hAnsi="Arial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4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6AA"/>
    <w:rPr>
      <w:rFonts w:ascii="Arial" w:hAnsi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HMUWFPA01\GROUP1$\Analytik\Labor%2020E74\Robert\Statistik_CIPAC_Toluol_alle_ne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HMUWFPA01\GROUP1$\Analytik\Labor%2020E74\Robert\Statistik_CIPAC_Toluol_alle_ne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EC formulation (EC1)</a:t>
            </a:r>
          </a:p>
        </c:rich>
      </c:tx>
      <c:layout>
        <c:manualLayout>
          <c:xMode val="edge"/>
          <c:yMode val="edge"/>
          <c:x val="0.30959915611814348"/>
          <c:y val="4.994903160040774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98734177215189"/>
          <c:y val="0.24159093556161471"/>
          <c:w val="0.66613924050632911"/>
          <c:h val="0.519879228423727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1'!$R$5:$R$17</c:f>
              <c:numCache>
                <c:formatCode>General</c:formatCode>
                <c:ptCount val="13"/>
                <c:pt idx="0">
                  <c:v>0.46210000000000001</c:v>
                </c:pt>
                <c:pt idx="1">
                  <c:v>0.47910000000000003</c:v>
                </c:pt>
                <c:pt idx="2">
                  <c:v>0.45340000000000003</c:v>
                </c:pt>
                <c:pt idx="3">
                  <c:v>0.41489999999999999</c:v>
                </c:pt>
                <c:pt idx="4">
                  <c:v>0.4012</c:v>
                </c:pt>
                <c:pt idx="5">
                  <c:v>0.48799999999999999</c:v>
                </c:pt>
                <c:pt idx="6">
                  <c:v>0.3201</c:v>
                </c:pt>
                <c:pt idx="7">
                  <c:v>0.498</c:v>
                </c:pt>
                <c:pt idx="8">
                  <c:v>0.50039999999999996</c:v>
                </c:pt>
                <c:pt idx="9">
                  <c:v>0.37819999999999998</c:v>
                </c:pt>
                <c:pt idx="10">
                  <c:v>0.4768</c:v>
                </c:pt>
                <c:pt idx="11">
                  <c:v>0.31190000000000001</c:v>
                </c:pt>
                <c:pt idx="12">
                  <c:v>0.51219999999999999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1'!$S$5:$S$17</c:f>
              <c:numCache>
                <c:formatCode>General</c:formatCode>
                <c:ptCount val="13"/>
                <c:pt idx="0">
                  <c:v>0.4798</c:v>
                </c:pt>
                <c:pt idx="1">
                  <c:v>0.51580000000000004</c:v>
                </c:pt>
                <c:pt idx="2">
                  <c:v>0.505</c:v>
                </c:pt>
                <c:pt idx="3">
                  <c:v>0.44009999999999999</c:v>
                </c:pt>
                <c:pt idx="4">
                  <c:v>0.45540000000000003</c:v>
                </c:pt>
                <c:pt idx="5">
                  <c:v>0.51549999999999996</c:v>
                </c:pt>
                <c:pt idx="6">
                  <c:v>0.4007</c:v>
                </c:pt>
                <c:pt idx="7">
                  <c:v>0.49809999999999999</c:v>
                </c:pt>
                <c:pt idx="8">
                  <c:v>0.50600000000000001</c:v>
                </c:pt>
                <c:pt idx="9">
                  <c:v>0.3821</c:v>
                </c:pt>
                <c:pt idx="10">
                  <c:v>0.49130000000000001</c:v>
                </c:pt>
                <c:pt idx="11">
                  <c:v>0.3634</c:v>
                </c:pt>
                <c:pt idx="12">
                  <c:v>0.51649999999999996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'EC 1'!$Z$5:$Z$17</c:f>
                <c:numCache>
                  <c:formatCode>General</c:formatCode>
                  <c:ptCount val="13"/>
                  <c:pt idx="0">
                    <c:v>8.8499999999999968E-3</c:v>
                  </c:pt>
                  <c:pt idx="1">
                    <c:v>1.8350000000000005E-2</c:v>
                  </c:pt>
                  <c:pt idx="2">
                    <c:v>2.579999999999999E-2</c:v>
                  </c:pt>
                  <c:pt idx="3">
                    <c:v>1.26E-2</c:v>
                  </c:pt>
                  <c:pt idx="4">
                    <c:v>2.7100000000000013E-2</c:v>
                  </c:pt>
                  <c:pt idx="5">
                    <c:v>1.3749999999999984E-2</c:v>
                  </c:pt>
                  <c:pt idx="6">
                    <c:v>4.0300000000000002E-2</c:v>
                  </c:pt>
                  <c:pt idx="7">
                    <c:v>4.9999999999994493E-5</c:v>
                  </c:pt>
                  <c:pt idx="8">
                    <c:v>2.8000000000000247E-3</c:v>
                  </c:pt>
                  <c:pt idx="9">
                    <c:v>1.9500000000000073E-3</c:v>
                  </c:pt>
                  <c:pt idx="10">
                    <c:v>7.2500000000000064E-3</c:v>
                  </c:pt>
                  <c:pt idx="11">
                    <c:v>2.5749999999999995E-2</c:v>
                  </c:pt>
                  <c:pt idx="12">
                    <c:v>2.1499999999999853E-3</c:v>
                  </c:pt>
                </c:numCache>
              </c:numRef>
            </c:plus>
            <c:minus>
              <c:numRef>
                <c:f>'EC 1'!$Z$5:$Z$17</c:f>
                <c:numCache>
                  <c:formatCode>General</c:formatCode>
                  <c:ptCount val="13"/>
                  <c:pt idx="0">
                    <c:v>8.8499999999999968E-3</c:v>
                  </c:pt>
                  <c:pt idx="1">
                    <c:v>1.8350000000000005E-2</c:v>
                  </c:pt>
                  <c:pt idx="2">
                    <c:v>2.579999999999999E-2</c:v>
                  </c:pt>
                  <c:pt idx="3">
                    <c:v>1.26E-2</c:v>
                  </c:pt>
                  <c:pt idx="4">
                    <c:v>2.7100000000000013E-2</c:v>
                  </c:pt>
                  <c:pt idx="5">
                    <c:v>1.3749999999999984E-2</c:v>
                  </c:pt>
                  <c:pt idx="6">
                    <c:v>4.0300000000000002E-2</c:v>
                  </c:pt>
                  <c:pt idx="7">
                    <c:v>4.9999999999994493E-5</c:v>
                  </c:pt>
                  <c:pt idx="8">
                    <c:v>2.8000000000000247E-3</c:v>
                  </c:pt>
                  <c:pt idx="9">
                    <c:v>1.9500000000000073E-3</c:v>
                  </c:pt>
                  <c:pt idx="10">
                    <c:v>7.2500000000000064E-3</c:v>
                  </c:pt>
                  <c:pt idx="11">
                    <c:v>2.5749999999999995E-2</c:v>
                  </c:pt>
                  <c:pt idx="12">
                    <c:v>2.1499999999999853E-3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1'!$T$5:$T$17</c:f>
              <c:numCache>
                <c:formatCode>0.0</c:formatCode>
                <c:ptCount val="13"/>
                <c:pt idx="0" formatCode="General">
                  <c:v>0.47094999999999998</c:v>
                </c:pt>
                <c:pt idx="1">
                  <c:v>0.49745000000000006</c:v>
                </c:pt>
                <c:pt idx="2" formatCode="General">
                  <c:v>0.47920000000000001</c:v>
                </c:pt>
                <c:pt idx="3" formatCode="General">
                  <c:v>0.42749999999999999</c:v>
                </c:pt>
                <c:pt idx="4" formatCode="General">
                  <c:v>0.42830000000000001</c:v>
                </c:pt>
                <c:pt idx="5" formatCode="General">
                  <c:v>0.50174999999999992</c:v>
                </c:pt>
                <c:pt idx="6" formatCode="General">
                  <c:v>0.3604</c:v>
                </c:pt>
                <c:pt idx="7" formatCode="General">
                  <c:v>0.49804999999999999</c:v>
                </c:pt>
                <c:pt idx="8" formatCode="General">
                  <c:v>0.50319999999999998</c:v>
                </c:pt>
                <c:pt idx="9" formatCode="General">
                  <c:v>0.38014999999999999</c:v>
                </c:pt>
                <c:pt idx="10" formatCode="General">
                  <c:v>0.48404999999999998</c:v>
                </c:pt>
                <c:pt idx="11" formatCode="General">
                  <c:v>0.33765000000000001</c:v>
                </c:pt>
                <c:pt idx="12" formatCode="General">
                  <c:v>0.51434999999999997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1'!$U$5:$U$17</c:f>
              <c:numCache>
                <c:formatCode>General</c:formatCode>
                <c:ptCount val="13"/>
                <c:pt idx="0">
                  <c:v>0.45253846153846145</c:v>
                </c:pt>
                <c:pt idx="1">
                  <c:v>0.45253846153846145</c:v>
                </c:pt>
                <c:pt idx="2">
                  <c:v>0.45253846153846145</c:v>
                </c:pt>
                <c:pt idx="3">
                  <c:v>0.45253846153846145</c:v>
                </c:pt>
                <c:pt idx="4">
                  <c:v>0.45253846153846145</c:v>
                </c:pt>
                <c:pt idx="5">
                  <c:v>0.45253846153846145</c:v>
                </c:pt>
                <c:pt idx="6">
                  <c:v>0.45253846153846145</c:v>
                </c:pt>
                <c:pt idx="7">
                  <c:v>0.45253846153846145</c:v>
                </c:pt>
                <c:pt idx="8">
                  <c:v>0.45253846153846145</c:v>
                </c:pt>
                <c:pt idx="9">
                  <c:v>0.45253846153846145</c:v>
                </c:pt>
                <c:pt idx="10">
                  <c:v>0.45253846153846145</c:v>
                </c:pt>
                <c:pt idx="11">
                  <c:v>0.45253846153846145</c:v>
                </c:pt>
                <c:pt idx="12">
                  <c:v>0.45253846153846145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1'!$V$5:$V$17</c:f>
              <c:numCache>
                <c:formatCode>General</c:formatCode>
                <c:ptCount val="13"/>
                <c:pt idx="0">
                  <c:v>0.52636588608642065</c:v>
                </c:pt>
                <c:pt idx="1">
                  <c:v>0.52636588608642065</c:v>
                </c:pt>
                <c:pt idx="2">
                  <c:v>0.52636588608642065</c:v>
                </c:pt>
                <c:pt idx="3">
                  <c:v>0.52636588608642065</c:v>
                </c:pt>
                <c:pt idx="4">
                  <c:v>0.52636588608642065</c:v>
                </c:pt>
                <c:pt idx="5">
                  <c:v>0.52636588608642065</c:v>
                </c:pt>
                <c:pt idx="6">
                  <c:v>0.52636588608642065</c:v>
                </c:pt>
                <c:pt idx="7">
                  <c:v>0.52636588608642065</c:v>
                </c:pt>
                <c:pt idx="8">
                  <c:v>0.52636588608642065</c:v>
                </c:pt>
                <c:pt idx="9">
                  <c:v>0.52636588608642065</c:v>
                </c:pt>
                <c:pt idx="10">
                  <c:v>0.52636588608642065</c:v>
                </c:pt>
                <c:pt idx="11">
                  <c:v>0.52636588608642065</c:v>
                </c:pt>
                <c:pt idx="12">
                  <c:v>0.52636588608642065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1'!$W$5:$W$17</c:f>
              <c:numCache>
                <c:formatCode>General</c:formatCode>
                <c:ptCount val="13"/>
                <c:pt idx="0">
                  <c:v>0.37871103699050218</c:v>
                </c:pt>
                <c:pt idx="1">
                  <c:v>0.37871103699050218</c:v>
                </c:pt>
                <c:pt idx="2">
                  <c:v>0.37871103699050218</c:v>
                </c:pt>
                <c:pt idx="3">
                  <c:v>0.37871103699050218</c:v>
                </c:pt>
                <c:pt idx="4">
                  <c:v>0.37871103699050218</c:v>
                </c:pt>
                <c:pt idx="5">
                  <c:v>0.37871103699050218</c:v>
                </c:pt>
                <c:pt idx="6">
                  <c:v>0.37871103699050218</c:v>
                </c:pt>
                <c:pt idx="7">
                  <c:v>0.37871103699050218</c:v>
                </c:pt>
                <c:pt idx="8">
                  <c:v>0.37871103699050218</c:v>
                </c:pt>
                <c:pt idx="9">
                  <c:v>0.37871103699050218</c:v>
                </c:pt>
                <c:pt idx="10">
                  <c:v>0.37871103699050218</c:v>
                </c:pt>
                <c:pt idx="11">
                  <c:v>0.37871103699050218</c:v>
                </c:pt>
                <c:pt idx="12">
                  <c:v>0.37871103699050218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1'!$X$5:$X$17</c:f>
              <c:numCache>
                <c:formatCode>General</c:formatCode>
                <c:ptCount val="13"/>
                <c:pt idx="0">
                  <c:v>0.62824607134404087</c:v>
                </c:pt>
                <c:pt idx="1">
                  <c:v>0.62824607134404087</c:v>
                </c:pt>
                <c:pt idx="2">
                  <c:v>0.62824607134404087</c:v>
                </c:pt>
                <c:pt idx="3">
                  <c:v>0.62824607134404087</c:v>
                </c:pt>
                <c:pt idx="4">
                  <c:v>0.62824607134404087</c:v>
                </c:pt>
                <c:pt idx="5">
                  <c:v>0.62824607134404087</c:v>
                </c:pt>
                <c:pt idx="6">
                  <c:v>0.62824607134404087</c:v>
                </c:pt>
                <c:pt idx="7">
                  <c:v>0.62824607134404087</c:v>
                </c:pt>
                <c:pt idx="8">
                  <c:v>0.62824607134404087</c:v>
                </c:pt>
                <c:pt idx="9">
                  <c:v>0.62824607134404087</c:v>
                </c:pt>
                <c:pt idx="10">
                  <c:v>0.62824607134404087</c:v>
                </c:pt>
                <c:pt idx="11">
                  <c:v>0.62824607134404087</c:v>
                </c:pt>
                <c:pt idx="12">
                  <c:v>0.62824607134404087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'EC 1'!$Q$5:$Q$17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1'!$Y$5:$Y$17</c:f>
              <c:numCache>
                <c:formatCode>General</c:formatCode>
                <c:ptCount val="13"/>
                <c:pt idx="0">
                  <c:v>0.27683085173288202</c:v>
                </c:pt>
                <c:pt idx="1">
                  <c:v>0.27683085173288202</c:v>
                </c:pt>
                <c:pt idx="2">
                  <c:v>0.27683085173288202</c:v>
                </c:pt>
                <c:pt idx="3">
                  <c:v>0.27683085173288202</c:v>
                </c:pt>
                <c:pt idx="4">
                  <c:v>0.27683085173288202</c:v>
                </c:pt>
                <c:pt idx="5">
                  <c:v>0.27683085173288202</c:v>
                </c:pt>
                <c:pt idx="6">
                  <c:v>0.27683085173288202</c:v>
                </c:pt>
                <c:pt idx="7">
                  <c:v>0.27683085173288202</c:v>
                </c:pt>
                <c:pt idx="8">
                  <c:v>0.27683085173288202</c:v>
                </c:pt>
                <c:pt idx="9">
                  <c:v>0.27683085173288202</c:v>
                </c:pt>
                <c:pt idx="10">
                  <c:v>0.27683085173288202</c:v>
                </c:pt>
                <c:pt idx="11">
                  <c:v>0.27683085173288202</c:v>
                </c:pt>
                <c:pt idx="12">
                  <c:v>0.27683085173288202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172352"/>
        <c:axId val="129597824"/>
      </c:scatterChart>
      <c:valAx>
        <c:axId val="103172352"/>
        <c:scaling>
          <c:orientation val="minMax"/>
          <c:max val="13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layout>
            <c:manualLayout>
              <c:xMode val="edge"/>
              <c:yMode val="edge"/>
              <c:x val="0.44936708860759494"/>
              <c:y val="0.871562201513801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29597824"/>
        <c:crosses val="autoZero"/>
        <c:crossBetween val="midCat"/>
        <c:majorUnit val="1"/>
      </c:valAx>
      <c:valAx>
        <c:axId val="129597824"/>
        <c:scaling>
          <c:orientation val="minMax"/>
          <c:min val="0.2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layout>
            <c:manualLayout>
              <c:xMode val="edge"/>
              <c:yMode val="edge"/>
              <c:x val="3.0063291139240507E-2"/>
              <c:y val="0.34862481639336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03172352"/>
        <c:crosses val="autoZero"/>
        <c:crossBetween val="midCat"/>
        <c:majorUnit val="0.1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EC formulation (EC2)</a:t>
            </a:r>
          </a:p>
        </c:rich>
      </c:tx>
      <c:layout>
        <c:manualLayout>
          <c:xMode val="edge"/>
          <c:yMode val="edge"/>
          <c:x val="0.30696202531645572"/>
          <c:y val="3.363914373088684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74683544303797"/>
          <c:y val="0.24159093556161471"/>
          <c:w val="0.680379746835443"/>
          <c:h val="0.519879228423727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2'!$R$5:$R$17</c:f>
              <c:numCache>
                <c:formatCode>General</c:formatCode>
                <c:ptCount val="13"/>
                <c:pt idx="0">
                  <c:v>7.7399999999999997E-2</c:v>
                </c:pt>
                <c:pt idx="1">
                  <c:v>7.8899999999999998E-2</c:v>
                </c:pt>
                <c:pt idx="2">
                  <c:v>8.8499999999999995E-2</c:v>
                </c:pt>
                <c:pt idx="3">
                  <c:v>0.09</c:v>
                </c:pt>
                <c:pt idx="4">
                  <c:v>8.0799999999999997E-2</c:v>
                </c:pt>
                <c:pt idx="5">
                  <c:v>6.7699999999999996E-2</c:v>
                </c:pt>
                <c:pt idx="6">
                  <c:v>7.85E-2</c:v>
                </c:pt>
                <c:pt idx="7">
                  <c:v>9.4899999999999998E-2</c:v>
                </c:pt>
                <c:pt idx="8">
                  <c:v>8.8099999999999998E-2</c:v>
                </c:pt>
                <c:pt idx="9">
                  <c:v>7.7799999999999994E-2</c:v>
                </c:pt>
                <c:pt idx="10">
                  <c:v>7.4399999999999994E-2</c:v>
                </c:pt>
                <c:pt idx="11">
                  <c:v>8.8200000000000001E-2</c:v>
                </c:pt>
                <c:pt idx="12">
                  <c:v>6.6000000000000003E-2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2'!$S$5:$S$17</c:f>
              <c:numCache>
                <c:formatCode>General</c:formatCode>
                <c:ptCount val="13"/>
                <c:pt idx="0">
                  <c:v>7.9200000000000007E-2</c:v>
                </c:pt>
                <c:pt idx="1">
                  <c:v>7.9200000000000007E-2</c:v>
                </c:pt>
                <c:pt idx="2">
                  <c:v>9.0800000000000006E-2</c:v>
                </c:pt>
                <c:pt idx="3">
                  <c:v>9.4299999999999995E-2</c:v>
                </c:pt>
                <c:pt idx="4">
                  <c:v>8.2000000000000003E-2</c:v>
                </c:pt>
                <c:pt idx="5">
                  <c:v>7.7100000000000002E-2</c:v>
                </c:pt>
                <c:pt idx="6">
                  <c:v>8.5999999999999993E-2</c:v>
                </c:pt>
                <c:pt idx="7">
                  <c:v>9.9000000000000005E-2</c:v>
                </c:pt>
                <c:pt idx="8">
                  <c:v>8.8700000000000001E-2</c:v>
                </c:pt>
                <c:pt idx="9">
                  <c:v>7.8E-2</c:v>
                </c:pt>
                <c:pt idx="10">
                  <c:v>7.8799999999999995E-2</c:v>
                </c:pt>
                <c:pt idx="11">
                  <c:v>9.8799999999999999E-2</c:v>
                </c:pt>
                <c:pt idx="12">
                  <c:v>7.1499999999999994E-2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'EC 2'!$Z$5:$Z$17</c:f>
                <c:numCache>
                  <c:formatCode>General</c:formatCode>
                  <c:ptCount val="13"/>
                  <c:pt idx="0">
                    <c:v>9.0000000000000496E-4</c:v>
                  </c:pt>
                  <c:pt idx="1">
                    <c:v>1.500000000000043E-4</c:v>
                  </c:pt>
                  <c:pt idx="2">
                    <c:v>1.1500000000000052E-3</c:v>
                  </c:pt>
                  <c:pt idx="3">
                    <c:v>2.1499999999999991E-3</c:v>
                  </c:pt>
                  <c:pt idx="4">
                    <c:v>6.0000000000000331E-4</c:v>
                  </c:pt>
                  <c:pt idx="5">
                    <c:v>4.7000000000000028E-3</c:v>
                  </c:pt>
                  <c:pt idx="6">
                    <c:v>3.7499999999999964E-3</c:v>
                  </c:pt>
                  <c:pt idx="7">
                    <c:v>2.0500000000000032E-3</c:v>
                  </c:pt>
                  <c:pt idx="8">
                    <c:v>3.0000000000000165E-4</c:v>
                  </c:pt>
                  <c:pt idx="9">
                    <c:v>1.0000000000000286E-4</c:v>
                  </c:pt>
                  <c:pt idx="10">
                    <c:v>2.2000000000000006E-3</c:v>
                  </c:pt>
                  <c:pt idx="11">
                    <c:v>5.2999999999999992E-3</c:v>
                  </c:pt>
                  <c:pt idx="12">
                    <c:v>2.7499999999999955E-3</c:v>
                  </c:pt>
                </c:numCache>
              </c:numRef>
            </c:plus>
            <c:minus>
              <c:numRef>
                <c:f>'EC 2'!$Z$5:$Z$17</c:f>
                <c:numCache>
                  <c:formatCode>General</c:formatCode>
                  <c:ptCount val="13"/>
                  <c:pt idx="0">
                    <c:v>9.0000000000000496E-4</c:v>
                  </c:pt>
                  <c:pt idx="1">
                    <c:v>1.500000000000043E-4</c:v>
                  </c:pt>
                  <c:pt idx="2">
                    <c:v>1.1500000000000052E-3</c:v>
                  </c:pt>
                  <c:pt idx="3">
                    <c:v>2.1499999999999991E-3</c:v>
                  </c:pt>
                  <c:pt idx="4">
                    <c:v>6.0000000000000331E-4</c:v>
                  </c:pt>
                  <c:pt idx="5">
                    <c:v>4.7000000000000028E-3</c:v>
                  </c:pt>
                  <c:pt idx="6">
                    <c:v>3.7499999999999964E-3</c:v>
                  </c:pt>
                  <c:pt idx="7">
                    <c:v>2.0500000000000032E-3</c:v>
                  </c:pt>
                  <c:pt idx="8">
                    <c:v>3.0000000000000165E-4</c:v>
                  </c:pt>
                  <c:pt idx="9">
                    <c:v>1.0000000000000286E-4</c:v>
                  </c:pt>
                  <c:pt idx="10">
                    <c:v>2.2000000000000006E-3</c:v>
                  </c:pt>
                  <c:pt idx="11">
                    <c:v>5.2999999999999992E-3</c:v>
                  </c:pt>
                  <c:pt idx="12">
                    <c:v>2.7499999999999955E-3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2'!$T$5:$T$17</c:f>
              <c:numCache>
                <c:formatCode>0.0</c:formatCode>
                <c:ptCount val="13"/>
                <c:pt idx="0" formatCode="General">
                  <c:v>7.8300000000000008E-2</c:v>
                </c:pt>
                <c:pt idx="1">
                  <c:v>7.9050000000000009E-2</c:v>
                </c:pt>
                <c:pt idx="2" formatCode="General">
                  <c:v>8.9650000000000007E-2</c:v>
                </c:pt>
                <c:pt idx="3" formatCode="General">
                  <c:v>9.2149999999999996E-2</c:v>
                </c:pt>
                <c:pt idx="4" formatCode="General">
                  <c:v>8.14E-2</c:v>
                </c:pt>
                <c:pt idx="5" formatCode="General">
                  <c:v>7.2399999999999992E-2</c:v>
                </c:pt>
                <c:pt idx="6" formatCode="General">
                  <c:v>8.224999999999999E-2</c:v>
                </c:pt>
                <c:pt idx="7" formatCode="General">
                  <c:v>9.6950000000000008E-2</c:v>
                </c:pt>
                <c:pt idx="8" formatCode="General">
                  <c:v>8.8400000000000006E-2</c:v>
                </c:pt>
                <c:pt idx="9" formatCode="General">
                  <c:v>7.7899999999999997E-2</c:v>
                </c:pt>
                <c:pt idx="10" formatCode="General">
                  <c:v>7.6600000000000001E-2</c:v>
                </c:pt>
                <c:pt idx="11" formatCode="General">
                  <c:v>9.35E-2</c:v>
                </c:pt>
                <c:pt idx="12" formatCode="General">
                  <c:v>6.8750000000000006E-2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2'!$U$5:$U$17</c:f>
              <c:numCache>
                <c:formatCode>General</c:formatCode>
                <c:ptCount val="13"/>
                <c:pt idx="0">
                  <c:v>8.2869230769230764E-2</c:v>
                </c:pt>
                <c:pt idx="1">
                  <c:v>8.2869230769230764E-2</c:v>
                </c:pt>
                <c:pt idx="2">
                  <c:v>8.2869230769230764E-2</c:v>
                </c:pt>
                <c:pt idx="3">
                  <c:v>8.2869230769230764E-2</c:v>
                </c:pt>
                <c:pt idx="4">
                  <c:v>8.2869230769230764E-2</c:v>
                </c:pt>
                <c:pt idx="5">
                  <c:v>8.2869230769230764E-2</c:v>
                </c:pt>
                <c:pt idx="6">
                  <c:v>8.2869230769230764E-2</c:v>
                </c:pt>
                <c:pt idx="7">
                  <c:v>8.2869230769230764E-2</c:v>
                </c:pt>
                <c:pt idx="8">
                  <c:v>8.2869230769230764E-2</c:v>
                </c:pt>
                <c:pt idx="9">
                  <c:v>8.2869230769230764E-2</c:v>
                </c:pt>
                <c:pt idx="10">
                  <c:v>8.2869230769230764E-2</c:v>
                </c:pt>
                <c:pt idx="11">
                  <c:v>8.2869230769230764E-2</c:v>
                </c:pt>
                <c:pt idx="12">
                  <c:v>8.2869230769230764E-2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2'!$V$5:$V$17</c:f>
              <c:numCache>
                <c:formatCode>General</c:formatCode>
                <c:ptCount val="13"/>
                <c:pt idx="0">
                  <c:v>9.3176706771553625E-2</c:v>
                </c:pt>
                <c:pt idx="1">
                  <c:v>9.3176706771553625E-2</c:v>
                </c:pt>
                <c:pt idx="2">
                  <c:v>9.3176706771553625E-2</c:v>
                </c:pt>
                <c:pt idx="3">
                  <c:v>9.3176706771553625E-2</c:v>
                </c:pt>
                <c:pt idx="4">
                  <c:v>9.3176706771553625E-2</c:v>
                </c:pt>
                <c:pt idx="5">
                  <c:v>9.3176706771553625E-2</c:v>
                </c:pt>
                <c:pt idx="6">
                  <c:v>9.3176706771553625E-2</c:v>
                </c:pt>
                <c:pt idx="7">
                  <c:v>9.3176706771553625E-2</c:v>
                </c:pt>
                <c:pt idx="8">
                  <c:v>9.3176706771553625E-2</c:v>
                </c:pt>
                <c:pt idx="9">
                  <c:v>9.3176706771553625E-2</c:v>
                </c:pt>
                <c:pt idx="10">
                  <c:v>9.3176706771553625E-2</c:v>
                </c:pt>
                <c:pt idx="11">
                  <c:v>9.3176706771553625E-2</c:v>
                </c:pt>
                <c:pt idx="12">
                  <c:v>9.3176706771553625E-2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2'!$W$5:$W$17</c:f>
              <c:numCache>
                <c:formatCode>General</c:formatCode>
                <c:ptCount val="13"/>
                <c:pt idx="0">
                  <c:v>7.2561754766907904E-2</c:v>
                </c:pt>
                <c:pt idx="1">
                  <c:v>7.2561754766907904E-2</c:v>
                </c:pt>
                <c:pt idx="2">
                  <c:v>7.2561754766907904E-2</c:v>
                </c:pt>
                <c:pt idx="3">
                  <c:v>7.2561754766907904E-2</c:v>
                </c:pt>
                <c:pt idx="4">
                  <c:v>7.2561754766907904E-2</c:v>
                </c:pt>
                <c:pt idx="5">
                  <c:v>7.2561754766907904E-2</c:v>
                </c:pt>
                <c:pt idx="6">
                  <c:v>7.2561754766907904E-2</c:v>
                </c:pt>
                <c:pt idx="7">
                  <c:v>7.2561754766907904E-2</c:v>
                </c:pt>
                <c:pt idx="8">
                  <c:v>7.2561754766907904E-2</c:v>
                </c:pt>
                <c:pt idx="9">
                  <c:v>7.2561754766907904E-2</c:v>
                </c:pt>
                <c:pt idx="10">
                  <c:v>7.2561754766907904E-2</c:v>
                </c:pt>
                <c:pt idx="11">
                  <c:v>7.2561754766907904E-2</c:v>
                </c:pt>
                <c:pt idx="12">
                  <c:v>7.2561754766907904E-2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2'!$X$5:$X$17</c:f>
              <c:numCache>
                <c:formatCode>General</c:formatCode>
                <c:ptCount val="13"/>
                <c:pt idx="0">
                  <c:v>0.10799460817422887</c:v>
                </c:pt>
                <c:pt idx="1">
                  <c:v>0.10799460817422887</c:v>
                </c:pt>
                <c:pt idx="2">
                  <c:v>0.10799460817422887</c:v>
                </c:pt>
                <c:pt idx="3">
                  <c:v>0.10799460817422887</c:v>
                </c:pt>
                <c:pt idx="4">
                  <c:v>0.10799460817422887</c:v>
                </c:pt>
                <c:pt idx="5">
                  <c:v>0.10799460817422887</c:v>
                </c:pt>
                <c:pt idx="6">
                  <c:v>0.10799460817422887</c:v>
                </c:pt>
                <c:pt idx="7">
                  <c:v>0.10799460817422887</c:v>
                </c:pt>
                <c:pt idx="8">
                  <c:v>0.10799460817422887</c:v>
                </c:pt>
                <c:pt idx="9">
                  <c:v>0.10799460817422887</c:v>
                </c:pt>
                <c:pt idx="10">
                  <c:v>0.10799460817422887</c:v>
                </c:pt>
                <c:pt idx="11">
                  <c:v>0.10799460817422887</c:v>
                </c:pt>
                <c:pt idx="12">
                  <c:v>0.10799460817422887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'EC 2'!$Q$5:$Q$17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'EC 2'!$Y$5:$Y$17</c:f>
              <c:numCache>
                <c:formatCode>General</c:formatCode>
                <c:ptCount val="13"/>
                <c:pt idx="0">
                  <c:v>5.7743853364232656E-2</c:v>
                </c:pt>
                <c:pt idx="1">
                  <c:v>5.7743853364232656E-2</c:v>
                </c:pt>
                <c:pt idx="2">
                  <c:v>5.7743853364232656E-2</c:v>
                </c:pt>
                <c:pt idx="3">
                  <c:v>5.7743853364232656E-2</c:v>
                </c:pt>
                <c:pt idx="4">
                  <c:v>5.7743853364232656E-2</c:v>
                </c:pt>
                <c:pt idx="5">
                  <c:v>5.7743853364232656E-2</c:v>
                </c:pt>
                <c:pt idx="6">
                  <c:v>5.7743853364232656E-2</c:v>
                </c:pt>
                <c:pt idx="7">
                  <c:v>5.7743853364232656E-2</c:v>
                </c:pt>
                <c:pt idx="8">
                  <c:v>5.7743853364232656E-2</c:v>
                </c:pt>
                <c:pt idx="9">
                  <c:v>5.7743853364232656E-2</c:v>
                </c:pt>
                <c:pt idx="10">
                  <c:v>5.7743853364232656E-2</c:v>
                </c:pt>
                <c:pt idx="11">
                  <c:v>5.7743853364232656E-2</c:v>
                </c:pt>
                <c:pt idx="12">
                  <c:v>5.7743853364232656E-2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599616"/>
        <c:axId val="201601792"/>
      </c:scatterChart>
      <c:valAx>
        <c:axId val="201599616"/>
        <c:scaling>
          <c:orientation val="minMax"/>
          <c:max val="13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layout>
            <c:manualLayout>
              <c:xMode val="edge"/>
              <c:yMode val="edge"/>
              <c:x val="0.44303797468354428"/>
              <c:y val="0.871562201513801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1601792"/>
        <c:crosses val="autoZero"/>
        <c:crossBetween val="midCat"/>
        <c:majorUnit val="1"/>
      </c:valAx>
      <c:valAx>
        <c:axId val="201601792"/>
        <c:scaling>
          <c:orientation val="minMax"/>
          <c:min val="5.000000000000001E-2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layout>
            <c:manualLayout>
              <c:xMode val="edge"/>
              <c:yMode val="edge"/>
              <c:x val="1.740506329113924E-2"/>
              <c:y val="0.34862481639336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1599616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FS formulation (FS3)</a:t>
            </a:r>
          </a:p>
        </c:rich>
      </c:tx>
      <c:layout>
        <c:manualLayout>
          <c:xMode val="edge"/>
          <c:yMode val="edge"/>
          <c:x val="0.31197508618632702"/>
          <c:y val="2.95616717635066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98734177215189"/>
          <c:y val="0.24159093556161471"/>
          <c:w val="0.66613924050632911"/>
          <c:h val="0.519879228423727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FS!$R$5:$R$17</c:f>
              <c:numCache>
                <c:formatCode>General</c:formatCode>
                <c:ptCount val="13"/>
                <c:pt idx="0">
                  <c:v>0.19109999999999999</c:v>
                </c:pt>
                <c:pt idx="1">
                  <c:v>0.18729999999999999</c:v>
                </c:pt>
                <c:pt idx="2">
                  <c:v>0.185</c:v>
                </c:pt>
                <c:pt idx="3">
                  <c:v>0.19170000000000001</c:v>
                </c:pt>
                <c:pt idx="4">
                  <c:v>0.1492</c:v>
                </c:pt>
                <c:pt idx="5">
                  <c:v>0.15679999999999999</c:v>
                </c:pt>
                <c:pt idx="6">
                  <c:v>0.16880000000000001</c:v>
                </c:pt>
                <c:pt idx="7">
                  <c:v>0.19289999999999999</c:v>
                </c:pt>
                <c:pt idx="8">
                  <c:v>0.20130000000000001</c:v>
                </c:pt>
                <c:pt idx="9">
                  <c:v>0.17660000000000001</c:v>
                </c:pt>
                <c:pt idx="10">
                  <c:v>0.1641</c:v>
                </c:pt>
                <c:pt idx="11">
                  <c:v>0.18890000000000001</c:v>
                </c:pt>
                <c:pt idx="12">
                  <c:v>0.15490000000000001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FS!$S$5:$S$17</c:f>
              <c:numCache>
                <c:formatCode>General</c:formatCode>
                <c:ptCount val="13"/>
                <c:pt idx="0">
                  <c:v>0.19600000000000001</c:v>
                </c:pt>
                <c:pt idx="1">
                  <c:v>0.193</c:v>
                </c:pt>
                <c:pt idx="2">
                  <c:v>0.188</c:v>
                </c:pt>
                <c:pt idx="3">
                  <c:v>0.19370000000000001</c:v>
                </c:pt>
                <c:pt idx="4">
                  <c:v>0.18260000000000001</c:v>
                </c:pt>
                <c:pt idx="5">
                  <c:v>0.1701</c:v>
                </c:pt>
                <c:pt idx="6">
                  <c:v>0.16889999999999999</c:v>
                </c:pt>
                <c:pt idx="7">
                  <c:v>0.19470000000000001</c:v>
                </c:pt>
                <c:pt idx="8">
                  <c:v>0.2243</c:v>
                </c:pt>
                <c:pt idx="9">
                  <c:v>0.17810000000000001</c:v>
                </c:pt>
                <c:pt idx="10">
                  <c:v>0.1739</c:v>
                </c:pt>
                <c:pt idx="11">
                  <c:v>0.21560000000000001</c:v>
                </c:pt>
                <c:pt idx="12">
                  <c:v>0.17649999999999999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FS!$Z$5:$Z$17</c:f>
                <c:numCache>
                  <c:formatCode>General</c:formatCode>
                  <c:ptCount val="13"/>
                  <c:pt idx="0">
                    <c:v>2.4500000000000077E-3</c:v>
                  </c:pt>
                  <c:pt idx="1">
                    <c:v>2.8500000000000053E-3</c:v>
                  </c:pt>
                  <c:pt idx="2">
                    <c:v>1.5000000000000013E-3</c:v>
                  </c:pt>
                  <c:pt idx="3">
                    <c:v>1.0000000000000009E-3</c:v>
                  </c:pt>
                  <c:pt idx="4">
                    <c:v>1.6700000000000007E-2</c:v>
                  </c:pt>
                  <c:pt idx="5">
                    <c:v>6.6500000000000031E-3</c:v>
                  </c:pt>
                  <c:pt idx="6">
                    <c:v>4.9999999999994493E-5</c:v>
                  </c:pt>
                  <c:pt idx="7">
                    <c:v>9.000000000000119E-4</c:v>
                  </c:pt>
                  <c:pt idx="8">
                    <c:v>1.1499999999999996E-2</c:v>
                  </c:pt>
                  <c:pt idx="9">
                    <c:v>7.5000000000000067E-4</c:v>
                  </c:pt>
                  <c:pt idx="10">
                    <c:v>4.9000000000000016E-3</c:v>
                  </c:pt>
                  <c:pt idx="11">
                    <c:v>1.3350000000000001E-2</c:v>
                  </c:pt>
                  <c:pt idx="12">
                    <c:v>1.079999999999999E-2</c:v>
                  </c:pt>
                </c:numCache>
              </c:numRef>
            </c:plus>
            <c:minus>
              <c:numRef>
                <c:f>FS!$Z$5:$Z$17</c:f>
                <c:numCache>
                  <c:formatCode>General</c:formatCode>
                  <c:ptCount val="13"/>
                  <c:pt idx="0">
                    <c:v>2.4500000000000077E-3</c:v>
                  </c:pt>
                  <c:pt idx="1">
                    <c:v>2.8500000000000053E-3</c:v>
                  </c:pt>
                  <c:pt idx="2">
                    <c:v>1.5000000000000013E-3</c:v>
                  </c:pt>
                  <c:pt idx="3">
                    <c:v>1.0000000000000009E-3</c:v>
                  </c:pt>
                  <c:pt idx="4">
                    <c:v>1.6700000000000007E-2</c:v>
                  </c:pt>
                  <c:pt idx="5">
                    <c:v>6.6500000000000031E-3</c:v>
                  </c:pt>
                  <c:pt idx="6">
                    <c:v>4.9999999999994493E-5</c:v>
                  </c:pt>
                  <c:pt idx="7">
                    <c:v>9.000000000000119E-4</c:v>
                  </c:pt>
                  <c:pt idx="8">
                    <c:v>1.1499999999999996E-2</c:v>
                  </c:pt>
                  <c:pt idx="9">
                    <c:v>7.5000000000000067E-4</c:v>
                  </c:pt>
                  <c:pt idx="10">
                    <c:v>4.9000000000000016E-3</c:v>
                  </c:pt>
                  <c:pt idx="11">
                    <c:v>1.3350000000000001E-2</c:v>
                  </c:pt>
                  <c:pt idx="12">
                    <c:v>1.079999999999999E-2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FS!$T$5:$T$17</c:f>
              <c:numCache>
                <c:formatCode>0.0</c:formatCode>
                <c:ptCount val="13"/>
                <c:pt idx="0" formatCode="General">
                  <c:v>0.19355</c:v>
                </c:pt>
                <c:pt idx="1">
                  <c:v>0.19014999999999999</c:v>
                </c:pt>
                <c:pt idx="2" formatCode="General">
                  <c:v>0.1865</c:v>
                </c:pt>
                <c:pt idx="3" formatCode="General">
                  <c:v>0.19270000000000001</c:v>
                </c:pt>
                <c:pt idx="4" formatCode="General">
                  <c:v>0.16589999999999999</c:v>
                </c:pt>
                <c:pt idx="5" formatCode="General">
                  <c:v>0.16344999999999998</c:v>
                </c:pt>
                <c:pt idx="6" formatCode="General">
                  <c:v>0.16885</c:v>
                </c:pt>
                <c:pt idx="7" formatCode="General">
                  <c:v>0.1938</c:v>
                </c:pt>
                <c:pt idx="8" formatCode="General">
                  <c:v>0.21279999999999999</c:v>
                </c:pt>
                <c:pt idx="9" formatCode="General">
                  <c:v>0.17735000000000001</c:v>
                </c:pt>
                <c:pt idx="10" formatCode="General">
                  <c:v>0.16899999999999998</c:v>
                </c:pt>
                <c:pt idx="11" formatCode="General">
                  <c:v>0.20225000000000001</c:v>
                </c:pt>
                <c:pt idx="12" formatCode="General">
                  <c:v>0.16570000000000001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FS!$U$5:$U$17</c:f>
              <c:numCache>
                <c:formatCode>General</c:formatCode>
                <c:ptCount val="13"/>
                <c:pt idx="0">
                  <c:v>0.18323076923076925</c:v>
                </c:pt>
                <c:pt idx="1">
                  <c:v>0.18323076923076925</c:v>
                </c:pt>
                <c:pt idx="2">
                  <c:v>0.18323076923076925</c:v>
                </c:pt>
                <c:pt idx="3">
                  <c:v>0.18323076923076925</c:v>
                </c:pt>
                <c:pt idx="4">
                  <c:v>0.18323076923076925</c:v>
                </c:pt>
                <c:pt idx="5">
                  <c:v>0.18323076923076925</c:v>
                </c:pt>
                <c:pt idx="6">
                  <c:v>0.18323076923076925</c:v>
                </c:pt>
                <c:pt idx="7">
                  <c:v>0.18323076923076925</c:v>
                </c:pt>
                <c:pt idx="8">
                  <c:v>0.18323076923076925</c:v>
                </c:pt>
                <c:pt idx="9">
                  <c:v>0.18323076923076925</c:v>
                </c:pt>
                <c:pt idx="10">
                  <c:v>0.18323076923076925</c:v>
                </c:pt>
                <c:pt idx="11">
                  <c:v>0.18323076923076925</c:v>
                </c:pt>
                <c:pt idx="12">
                  <c:v>0.18323076923076925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FS!$V$5:$V$17</c:f>
              <c:numCache>
                <c:formatCode>General</c:formatCode>
                <c:ptCount val="13"/>
                <c:pt idx="0">
                  <c:v>0.21415748757740777</c:v>
                </c:pt>
                <c:pt idx="1">
                  <c:v>0.21415748757740777</c:v>
                </c:pt>
                <c:pt idx="2">
                  <c:v>0.21415748757740777</c:v>
                </c:pt>
                <c:pt idx="3">
                  <c:v>0.21415748757740777</c:v>
                </c:pt>
                <c:pt idx="4">
                  <c:v>0.21415748757740777</c:v>
                </c:pt>
                <c:pt idx="5">
                  <c:v>0.21415748757740777</c:v>
                </c:pt>
                <c:pt idx="6">
                  <c:v>0.21415748757740777</c:v>
                </c:pt>
                <c:pt idx="7">
                  <c:v>0.21415748757740777</c:v>
                </c:pt>
                <c:pt idx="8">
                  <c:v>0.21415748757740777</c:v>
                </c:pt>
                <c:pt idx="9">
                  <c:v>0.21415748757740777</c:v>
                </c:pt>
                <c:pt idx="10">
                  <c:v>0.21415748757740777</c:v>
                </c:pt>
                <c:pt idx="11">
                  <c:v>0.21415748757740777</c:v>
                </c:pt>
                <c:pt idx="12">
                  <c:v>0.21415748757740777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FS!$W$5:$W$17</c:f>
              <c:numCache>
                <c:formatCode>General</c:formatCode>
                <c:ptCount val="13"/>
                <c:pt idx="0">
                  <c:v>0.15230405088413074</c:v>
                </c:pt>
                <c:pt idx="1">
                  <c:v>0.15230405088413074</c:v>
                </c:pt>
                <c:pt idx="2">
                  <c:v>0.15230405088413074</c:v>
                </c:pt>
                <c:pt idx="3">
                  <c:v>0.15230405088413074</c:v>
                </c:pt>
                <c:pt idx="4">
                  <c:v>0.15230405088413074</c:v>
                </c:pt>
                <c:pt idx="5">
                  <c:v>0.15230405088413074</c:v>
                </c:pt>
                <c:pt idx="6">
                  <c:v>0.15230405088413074</c:v>
                </c:pt>
                <c:pt idx="7">
                  <c:v>0.15230405088413074</c:v>
                </c:pt>
                <c:pt idx="8">
                  <c:v>0.15230405088413074</c:v>
                </c:pt>
                <c:pt idx="9">
                  <c:v>0.15230405088413074</c:v>
                </c:pt>
                <c:pt idx="10">
                  <c:v>0.15230405088413074</c:v>
                </c:pt>
                <c:pt idx="11">
                  <c:v>0.15230405088413074</c:v>
                </c:pt>
                <c:pt idx="12">
                  <c:v>0.15230405088413074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FS!$X$5:$X$17</c:f>
              <c:numCache>
                <c:formatCode>General</c:formatCode>
                <c:ptCount val="13"/>
                <c:pt idx="0">
                  <c:v>0.23290840919907405</c:v>
                </c:pt>
                <c:pt idx="1">
                  <c:v>0.23290840919907405</c:v>
                </c:pt>
                <c:pt idx="2">
                  <c:v>0.23290840919907405</c:v>
                </c:pt>
                <c:pt idx="3">
                  <c:v>0.23290840919907405</c:v>
                </c:pt>
                <c:pt idx="4">
                  <c:v>0.23290840919907405</c:v>
                </c:pt>
                <c:pt idx="5">
                  <c:v>0.23290840919907405</c:v>
                </c:pt>
                <c:pt idx="6">
                  <c:v>0.23290840919907405</c:v>
                </c:pt>
                <c:pt idx="7">
                  <c:v>0.23290840919907405</c:v>
                </c:pt>
                <c:pt idx="8">
                  <c:v>0.23290840919907405</c:v>
                </c:pt>
                <c:pt idx="9">
                  <c:v>0.23290840919907405</c:v>
                </c:pt>
                <c:pt idx="10">
                  <c:v>0.23290840919907405</c:v>
                </c:pt>
                <c:pt idx="11">
                  <c:v>0.23290840919907405</c:v>
                </c:pt>
                <c:pt idx="12">
                  <c:v>0.23290840919907405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FS!$Q$5:$Q$17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FS!$Y$5:$Y$17</c:f>
              <c:numCache>
                <c:formatCode>General</c:formatCode>
                <c:ptCount val="13"/>
                <c:pt idx="0">
                  <c:v>0.13355312926246446</c:v>
                </c:pt>
                <c:pt idx="1">
                  <c:v>0.13355312926246446</c:v>
                </c:pt>
                <c:pt idx="2">
                  <c:v>0.13355312926246446</c:v>
                </c:pt>
                <c:pt idx="3">
                  <c:v>0.13355312926246446</c:v>
                </c:pt>
                <c:pt idx="4">
                  <c:v>0.13355312926246446</c:v>
                </c:pt>
                <c:pt idx="5">
                  <c:v>0.13355312926246446</c:v>
                </c:pt>
                <c:pt idx="6">
                  <c:v>0.13355312926246446</c:v>
                </c:pt>
                <c:pt idx="7">
                  <c:v>0.13355312926246446</c:v>
                </c:pt>
                <c:pt idx="8">
                  <c:v>0.13355312926246446</c:v>
                </c:pt>
                <c:pt idx="9">
                  <c:v>0.13355312926246446</c:v>
                </c:pt>
                <c:pt idx="10">
                  <c:v>0.13355312926246446</c:v>
                </c:pt>
                <c:pt idx="11">
                  <c:v>0.13355312926246446</c:v>
                </c:pt>
                <c:pt idx="12">
                  <c:v>0.13355312926246446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477184"/>
        <c:axId val="208483456"/>
      </c:scatterChart>
      <c:valAx>
        <c:axId val="208477184"/>
        <c:scaling>
          <c:orientation val="minMax"/>
          <c:max val="13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layout>
            <c:manualLayout>
              <c:xMode val="edge"/>
              <c:yMode val="edge"/>
              <c:x val="0.44936703444984738"/>
              <c:y val="0.871562201513801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8483456"/>
        <c:crosses val="autoZero"/>
        <c:crossBetween val="midCat"/>
        <c:majorUnit val="1"/>
      </c:valAx>
      <c:valAx>
        <c:axId val="208483456"/>
        <c:scaling>
          <c:orientation val="minMax"/>
          <c:min val="0.12000000000000001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layout>
            <c:manualLayout>
              <c:xMode val="edge"/>
              <c:yMode val="edge"/>
              <c:x val="3.0063271871580317E-2"/>
              <c:y val="0.34862481639336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8477184"/>
        <c:crosses val="autoZero"/>
        <c:crossBetween val="midCat"/>
        <c:majorUnit val="2.0000000000000004E-2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SC formulation (SC4)</a:t>
            </a:r>
          </a:p>
        </c:rich>
      </c:tx>
      <c:layout>
        <c:manualLayout>
          <c:xMode val="edge"/>
          <c:yMode val="edge"/>
          <c:x val="0.3099480825084952"/>
          <c:y val="4.179408766564730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98734177215189"/>
          <c:y val="0.24159093556161471"/>
          <c:w val="0.66613924050632911"/>
          <c:h val="0.519879228423727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SC!$R$5:$R$17</c:f>
              <c:numCache>
                <c:formatCode>General</c:formatCode>
                <c:ptCount val="13"/>
                <c:pt idx="0">
                  <c:v>9.8199999999999996E-2</c:v>
                </c:pt>
                <c:pt idx="1">
                  <c:v>9.4200000000000006E-2</c:v>
                </c:pt>
                <c:pt idx="2">
                  <c:v>9.8699999999999996E-2</c:v>
                </c:pt>
                <c:pt idx="3">
                  <c:v>0.10009999999999999</c:v>
                </c:pt>
                <c:pt idx="4">
                  <c:v>7.9899999999999999E-2</c:v>
                </c:pt>
                <c:pt idx="5">
                  <c:v>8.3900000000000002E-2</c:v>
                </c:pt>
                <c:pt idx="6">
                  <c:v>8.0600000000000005E-2</c:v>
                </c:pt>
                <c:pt idx="7">
                  <c:v>9.1899999999999996E-2</c:v>
                </c:pt>
                <c:pt idx="8">
                  <c:v>0.1212</c:v>
                </c:pt>
                <c:pt idx="9">
                  <c:v>8.3500000000000005E-2</c:v>
                </c:pt>
                <c:pt idx="10">
                  <c:v>9.0899999999999995E-2</c:v>
                </c:pt>
                <c:pt idx="11">
                  <c:v>9.3399999999999997E-2</c:v>
                </c:pt>
                <c:pt idx="12">
                  <c:v>0.1106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SC!$S$5:$S$17</c:f>
              <c:numCache>
                <c:formatCode>General</c:formatCode>
                <c:ptCount val="13"/>
                <c:pt idx="0">
                  <c:v>0.1012</c:v>
                </c:pt>
                <c:pt idx="1">
                  <c:v>9.4500000000000001E-2</c:v>
                </c:pt>
                <c:pt idx="2">
                  <c:v>9.8799999999999999E-2</c:v>
                </c:pt>
                <c:pt idx="3">
                  <c:v>0.1047</c:v>
                </c:pt>
                <c:pt idx="4">
                  <c:v>8.4400000000000003E-2</c:v>
                </c:pt>
                <c:pt idx="5">
                  <c:v>9.0899999999999995E-2</c:v>
                </c:pt>
                <c:pt idx="6">
                  <c:v>9.3100000000000002E-2</c:v>
                </c:pt>
                <c:pt idx="7">
                  <c:v>9.4700000000000006E-2</c:v>
                </c:pt>
                <c:pt idx="8">
                  <c:v>0.1242</c:v>
                </c:pt>
                <c:pt idx="9">
                  <c:v>8.5199999999999998E-2</c:v>
                </c:pt>
                <c:pt idx="10">
                  <c:v>9.6100000000000005E-2</c:v>
                </c:pt>
                <c:pt idx="11">
                  <c:v>0.11169999999999999</c:v>
                </c:pt>
                <c:pt idx="12">
                  <c:v>0.1195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SC!$Z$5:$Z$17</c:f>
                <c:numCache>
                  <c:formatCode>General</c:formatCode>
                  <c:ptCount val="13"/>
                  <c:pt idx="0">
                    <c:v>1.5000000000000013E-3</c:v>
                  </c:pt>
                  <c:pt idx="1">
                    <c:v>1.4999999999999736E-4</c:v>
                  </c:pt>
                  <c:pt idx="2">
                    <c:v>5.0000000000001432E-5</c:v>
                  </c:pt>
                  <c:pt idx="3">
                    <c:v>2.3000000000000034E-3</c:v>
                  </c:pt>
                  <c:pt idx="4">
                    <c:v>2.250000000000002E-3</c:v>
                  </c:pt>
                  <c:pt idx="5">
                    <c:v>3.4999999999999962E-3</c:v>
                  </c:pt>
                  <c:pt idx="6">
                    <c:v>6.2499999999999986E-3</c:v>
                  </c:pt>
                  <c:pt idx="7">
                    <c:v>1.4000000000000054E-3</c:v>
                  </c:pt>
                  <c:pt idx="8">
                    <c:v>1.5000000000000013E-3</c:v>
                  </c:pt>
                  <c:pt idx="10">
                    <c:v>2.6000000000000051E-3</c:v>
                  </c:pt>
                  <c:pt idx="11">
                    <c:v>9.1499999999999984E-3</c:v>
                  </c:pt>
                  <c:pt idx="12">
                    <c:v>4.4499999999999956E-3</c:v>
                  </c:pt>
                </c:numCache>
              </c:numRef>
            </c:plus>
            <c:minus>
              <c:numRef>
                <c:f>SC!$Z$5:$Z$17</c:f>
                <c:numCache>
                  <c:formatCode>General</c:formatCode>
                  <c:ptCount val="13"/>
                  <c:pt idx="0">
                    <c:v>1.5000000000000013E-3</c:v>
                  </c:pt>
                  <c:pt idx="1">
                    <c:v>1.4999999999999736E-4</c:v>
                  </c:pt>
                  <c:pt idx="2">
                    <c:v>5.0000000000001432E-5</c:v>
                  </c:pt>
                  <c:pt idx="3">
                    <c:v>2.3000000000000034E-3</c:v>
                  </c:pt>
                  <c:pt idx="4">
                    <c:v>2.250000000000002E-3</c:v>
                  </c:pt>
                  <c:pt idx="5">
                    <c:v>3.4999999999999962E-3</c:v>
                  </c:pt>
                  <c:pt idx="6">
                    <c:v>6.2499999999999986E-3</c:v>
                  </c:pt>
                  <c:pt idx="7">
                    <c:v>1.4000000000000054E-3</c:v>
                  </c:pt>
                  <c:pt idx="8">
                    <c:v>1.5000000000000013E-3</c:v>
                  </c:pt>
                  <c:pt idx="10">
                    <c:v>2.6000000000000051E-3</c:v>
                  </c:pt>
                  <c:pt idx="11">
                    <c:v>9.1499999999999984E-3</c:v>
                  </c:pt>
                  <c:pt idx="12">
                    <c:v>4.4499999999999956E-3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SC!$T$5:$T$17</c:f>
              <c:numCache>
                <c:formatCode>0.0</c:formatCode>
                <c:ptCount val="13"/>
                <c:pt idx="0" formatCode="General">
                  <c:v>9.9699999999999997E-2</c:v>
                </c:pt>
                <c:pt idx="1">
                  <c:v>9.4350000000000003E-2</c:v>
                </c:pt>
                <c:pt idx="2" formatCode="General">
                  <c:v>9.8750000000000004E-2</c:v>
                </c:pt>
                <c:pt idx="3" formatCode="General">
                  <c:v>0.10239999999999999</c:v>
                </c:pt>
                <c:pt idx="4" formatCode="General">
                  <c:v>8.2150000000000001E-2</c:v>
                </c:pt>
                <c:pt idx="5" formatCode="General">
                  <c:v>8.7400000000000005E-2</c:v>
                </c:pt>
                <c:pt idx="6" formatCode="General">
                  <c:v>8.6850000000000011E-2</c:v>
                </c:pt>
                <c:pt idx="7" formatCode="General">
                  <c:v>9.3299999999999994E-2</c:v>
                </c:pt>
                <c:pt idx="8" formatCode="General">
                  <c:v>0.1227</c:v>
                </c:pt>
                <c:pt idx="9" formatCode="General">
                  <c:v>8.4350000000000008E-2</c:v>
                </c:pt>
                <c:pt idx="10" formatCode="General">
                  <c:v>9.35E-2</c:v>
                </c:pt>
                <c:pt idx="11" formatCode="General">
                  <c:v>0.10255</c:v>
                </c:pt>
                <c:pt idx="12" formatCode="General">
                  <c:v>0.11505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SC!$U$5:$U$17</c:f>
              <c:numCache>
                <c:formatCode>General</c:formatCode>
                <c:ptCount val="13"/>
                <c:pt idx="0">
                  <c:v>9.7157692307692306E-2</c:v>
                </c:pt>
                <c:pt idx="1">
                  <c:v>9.7157692307692306E-2</c:v>
                </c:pt>
                <c:pt idx="2">
                  <c:v>9.7157692307692306E-2</c:v>
                </c:pt>
                <c:pt idx="3">
                  <c:v>9.7157692307692306E-2</c:v>
                </c:pt>
                <c:pt idx="4">
                  <c:v>9.7157692307692306E-2</c:v>
                </c:pt>
                <c:pt idx="5">
                  <c:v>9.7157692307692306E-2</c:v>
                </c:pt>
                <c:pt idx="6">
                  <c:v>9.7157692307692306E-2</c:v>
                </c:pt>
                <c:pt idx="7">
                  <c:v>9.7157692307692306E-2</c:v>
                </c:pt>
                <c:pt idx="8">
                  <c:v>9.7157692307692306E-2</c:v>
                </c:pt>
                <c:pt idx="9">
                  <c:v>9.7157692307692306E-2</c:v>
                </c:pt>
                <c:pt idx="10">
                  <c:v>9.7157692307692306E-2</c:v>
                </c:pt>
                <c:pt idx="11">
                  <c:v>9.7157692307692306E-2</c:v>
                </c:pt>
                <c:pt idx="12">
                  <c:v>9.7157692307692306E-2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SC!$V$5:$V$17</c:f>
              <c:numCache>
                <c:formatCode>General</c:formatCode>
                <c:ptCount val="13"/>
                <c:pt idx="0">
                  <c:v>0.11048221221533741</c:v>
                </c:pt>
                <c:pt idx="1">
                  <c:v>0.11048221221533741</c:v>
                </c:pt>
                <c:pt idx="2">
                  <c:v>0.11048221221533741</c:v>
                </c:pt>
                <c:pt idx="3">
                  <c:v>0.11048221221533741</c:v>
                </c:pt>
                <c:pt idx="4">
                  <c:v>0.11048221221533741</c:v>
                </c:pt>
                <c:pt idx="5">
                  <c:v>0.11048221221533741</c:v>
                </c:pt>
                <c:pt idx="6">
                  <c:v>0.11048221221533741</c:v>
                </c:pt>
                <c:pt idx="7">
                  <c:v>0.11048221221533741</c:v>
                </c:pt>
                <c:pt idx="8">
                  <c:v>0.11048221221533741</c:v>
                </c:pt>
                <c:pt idx="9">
                  <c:v>0.11048221221533741</c:v>
                </c:pt>
                <c:pt idx="10">
                  <c:v>0.11048221221533741</c:v>
                </c:pt>
                <c:pt idx="11">
                  <c:v>0.11048221221533741</c:v>
                </c:pt>
                <c:pt idx="12">
                  <c:v>0.11048221221533741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SC!$W$5:$W$17</c:f>
              <c:numCache>
                <c:formatCode>General</c:formatCode>
                <c:ptCount val="13"/>
                <c:pt idx="0">
                  <c:v>8.3833172400047201E-2</c:v>
                </c:pt>
                <c:pt idx="1">
                  <c:v>8.3833172400047201E-2</c:v>
                </c:pt>
                <c:pt idx="2">
                  <c:v>8.3833172400047201E-2</c:v>
                </c:pt>
                <c:pt idx="3">
                  <c:v>8.3833172400047201E-2</c:v>
                </c:pt>
                <c:pt idx="4">
                  <c:v>8.3833172400047201E-2</c:v>
                </c:pt>
                <c:pt idx="5">
                  <c:v>8.3833172400047201E-2</c:v>
                </c:pt>
                <c:pt idx="6">
                  <c:v>8.3833172400047201E-2</c:v>
                </c:pt>
                <c:pt idx="7">
                  <c:v>8.3833172400047201E-2</c:v>
                </c:pt>
                <c:pt idx="8">
                  <c:v>8.3833172400047201E-2</c:v>
                </c:pt>
                <c:pt idx="9">
                  <c:v>8.3833172400047201E-2</c:v>
                </c:pt>
                <c:pt idx="10">
                  <c:v>8.3833172400047201E-2</c:v>
                </c:pt>
                <c:pt idx="11">
                  <c:v>8.3833172400047201E-2</c:v>
                </c:pt>
                <c:pt idx="12">
                  <c:v>8.3833172400047201E-2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SC!$X$5:$X$17</c:f>
              <c:numCache>
                <c:formatCode>General</c:formatCode>
                <c:ptCount val="13"/>
                <c:pt idx="0">
                  <c:v>0.1314586336867154</c:v>
                </c:pt>
                <c:pt idx="1">
                  <c:v>0.1314586336867154</c:v>
                </c:pt>
                <c:pt idx="2">
                  <c:v>0.1314586336867154</c:v>
                </c:pt>
                <c:pt idx="3">
                  <c:v>0.1314586336867154</c:v>
                </c:pt>
                <c:pt idx="4">
                  <c:v>0.1314586336867154</c:v>
                </c:pt>
                <c:pt idx="5">
                  <c:v>0.1314586336867154</c:v>
                </c:pt>
                <c:pt idx="6">
                  <c:v>0.1314586336867154</c:v>
                </c:pt>
                <c:pt idx="7">
                  <c:v>0.1314586336867154</c:v>
                </c:pt>
                <c:pt idx="8">
                  <c:v>0.1314586336867154</c:v>
                </c:pt>
                <c:pt idx="9">
                  <c:v>0.1314586336867154</c:v>
                </c:pt>
                <c:pt idx="10">
                  <c:v>0.1314586336867154</c:v>
                </c:pt>
                <c:pt idx="11">
                  <c:v>0.1314586336867154</c:v>
                </c:pt>
                <c:pt idx="12">
                  <c:v>0.1314586336867154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SC!$Q$5:$Q$17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SC!$Y$5:$Y$17</c:f>
              <c:numCache>
                <c:formatCode>General</c:formatCode>
                <c:ptCount val="13"/>
                <c:pt idx="0">
                  <c:v>6.2856750928669214E-2</c:v>
                </c:pt>
                <c:pt idx="1">
                  <c:v>6.2856750928669214E-2</c:v>
                </c:pt>
                <c:pt idx="2">
                  <c:v>6.2856750928669214E-2</c:v>
                </c:pt>
                <c:pt idx="3">
                  <c:v>6.2856750928669214E-2</c:v>
                </c:pt>
                <c:pt idx="4">
                  <c:v>6.2856750928669214E-2</c:v>
                </c:pt>
                <c:pt idx="5">
                  <c:v>6.2856750928669214E-2</c:v>
                </c:pt>
                <c:pt idx="6">
                  <c:v>6.2856750928669214E-2</c:v>
                </c:pt>
                <c:pt idx="7">
                  <c:v>6.2856750928669214E-2</c:v>
                </c:pt>
                <c:pt idx="8">
                  <c:v>6.2856750928669214E-2</c:v>
                </c:pt>
                <c:pt idx="9">
                  <c:v>6.2856750928669214E-2</c:v>
                </c:pt>
                <c:pt idx="10">
                  <c:v>6.2856750928669214E-2</c:v>
                </c:pt>
                <c:pt idx="11">
                  <c:v>6.2856750928669214E-2</c:v>
                </c:pt>
                <c:pt idx="12">
                  <c:v>6.2856750928669214E-2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534912"/>
        <c:axId val="215299584"/>
      </c:scatterChart>
      <c:valAx>
        <c:axId val="208534912"/>
        <c:scaling>
          <c:orientation val="minMax"/>
          <c:max val="13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layout>
            <c:manualLayout>
              <c:xMode val="edge"/>
              <c:yMode val="edge"/>
              <c:x val="0.44936703444984738"/>
              <c:y val="0.871562201513801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15299584"/>
        <c:crosses val="autoZero"/>
        <c:crossBetween val="midCat"/>
        <c:majorUnit val="1"/>
      </c:valAx>
      <c:valAx>
        <c:axId val="215299584"/>
        <c:scaling>
          <c:orientation val="minMax"/>
          <c:max val="0.14000000000000001"/>
          <c:min val="5.000000000000001E-2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layout>
            <c:manualLayout>
              <c:xMode val="edge"/>
              <c:yMode val="edge"/>
              <c:x val="3.0063271871580317E-2"/>
              <c:y val="0.34862481639336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08534912"/>
        <c:crosses val="autoZero"/>
        <c:crossBetween val="midCat"/>
        <c:majorUnit val="2.0000000000000004E-2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WG formulation (WG5)</a:t>
            </a:r>
          </a:p>
        </c:rich>
      </c:tx>
      <c:layout>
        <c:manualLayout>
          <c:xMode val="edge"/>
          <c:yMode val="edge"/>
          <c:x val="0.31203794666732487"/>
          <c:y val="3.77166156982670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822784810126583"/>
          <c:y val="0.24159093556161471"/>
          <c:w val="0.65189873417721522"/>
          <c:h val="0.519879228423727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WG!$R$5:$R$17</c:f>
              <c:numCache>
                <c:formatCode>General</c:formatCode>
                <c:ptCount val="13"/>
                <c:pt idx="0">
                  <c:v>0.21460000000000001</c:v>
                </c:pt>
                <c:pt idx="1">
                  <c:v>0.2041</c:v>
                </c:pt>
                <c:pt idx="2">
                  <c:v>0.2127</c:v>
                </c:pt>
                <c:pt idx="3">
                  <c:v>0.17460000000000001</c:v>
                </c:pt>
                <c:pt idx="4">
                  <c:v>0.19189999999999999</c:v>
                </c:pt>
                <c:pt idx="5">
                  <c:v>0.18479999999999999</c:v>
                </c:pt>
                <c:pt idx="6">
                  <c:v>0.19839999999999999</c:v>
                </c:pt>
                <c:pt idx="7">
                  <c:v>0.21629999999999999</c:v>
                </c:pt>
                <c:pt idx="8">
                  <c:v>0.21790000000000001</c:v>
                </c:pt>
                <c:pt idx="9">
                  <c:v>0.21379999999999999</c:v>
                </c:pt>
                <c:pt idx="10">
                  <c:v>0.2</c:v>
                </c:pt>
                <c:pt idx="11">
                  <c:v>0.2253</c:v>
                </c:pt>
                <c:pt idx="12">
                  <c:v>0.24440000000000001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WG!$S$5:$S$17</c:f>
              <c:numCache>
                <c:formatCode>General</c:formatCode>
                <c:ptCount val="13"/>
                <c:pt idx="0">
                  <c:v>0.21529999999999999</c:v>
                </c:pt>
                <c:pt idx="1">
                  <c:v>0.2064</c:v>
                </c:pt>
                <c:pt idx="2">
                  <c:v>0.23019999999999999</c:v>
                </c:pt>
                <c:pt idx="3">
                  <c:v>0.19070000000000001</c:v>
                </c:pt>
                <c:pt idx="4">
                  <c:v>0.2059</c:v>
                </c:pt>
                <c:pt idx="5">
                  <c:v>0.2382</c:v>
                </c:pt>
                <c:pt idx="6">
                  <c:v>0.19839999999999999</c:v>
                </c:pt>
                <c:pt idx="7">
                  <c:v>0.22509999999999999</c:v>
                </c:pt>
                <c:pt idx="8">
                  <c:v>0.22170000000000001</c:v>
                </c:pt>
                <c:pt idx="9">
                  <c:v>0.22339999999999999</c:v>
                </c:pt>
                <c:pt idx="10">
                  <c:v>0.21</c:v>
                </c:pt>
                <c:pt idx="11">
                  <c:v>0.23699999999999999</c:v>
                </c:pt>
                <c:pt idx="12">
                  <c:v>0.24979999999999999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WG!$Z$5:$Z$17</c:f>
                <c:numCache>
                  <c:formatCode>General</c:formatCode>
                  <c:ptCount val="13"/>
                  <c:pt idx="0">
                    <c:v>3.4999999999998921E-4</c:v>
                  </c:pt>
                  <c:pt idx="1">
                    <c:v>1.1499999999999982E-3</c:v>
                  </c:pt>
                  <c:pt idx="2">
                    <c:v>8.7499999999999939E-3</c:v>
                  </c:pt>
                  <c:pt idx="3">
                    <c:v>8.0500000000000016E-3</c:v>
                  </c:pt>
                  <c:pt idx="4">
                    <c:v>7.0000000000000062E-3</c:v>
                  </c:pt>
                  <c:pt idx="5">
                    <c:v>2.6700000000000002E-2</c:v>
                  </c:pt>
                  <c:pt idx="6">
                    <c:v>0</c:v>
                  </c:pt>
                  <c:pt idx="7">
                    <c:v>4.4000000000000011E-3</c:v>
                  </c:pt>
                  <c:pt idx="8">
                    <c:v>1.8999999999999989E-3</c:v>
                  </c:pt>
                  <c:pt idx="9">
                    <c:v>4.7999999999999987E-3</c:v>
                  </c:pt>
                  <c:pt idx="10">
                    <c:v>4.9999999999999906E-3</c:v>
                  </c:pt>
                  <c:pt idx="11">
                    <c:v>5.8499999999999941E-3</c:v>
                  </c:pt>
                  <c:pt idx="12">
                    <c:v>2.6999999999999941E-3</c:v>
                  </c:pt>
                </c:numCache>
              </c:numRef>
            </c:plus>
            <c:minus>
              <c:numRef>
                <c:f>WG!$Z$5:$Z$17</c:f>
                <c:numCache>
                  <c:formatCode>General</c:formatCode>
                  <c:ptCount val="13"/>
                  <c:pt idx="0">
                    <c:v>3.4999999999998921E-4</c:v>
                  </c:pt>
                  <c:pt idx="1">
                    <c:v>1.1499999999999982E-3</c:v>
                  </c:pt>
                  <c:pt idx="2">
                    <c:v>8.7499999999999939E-3</c:v>
                  </c:pt>
                  <c:pt idx="3">
                    <c:v>8.0500000000000016E-3</c:v>
                  </c:pt>
                  <c:pt idx="4">
                    <c:v>7.0000000000000062E-3</c:v>
                  </c:pt>
                  <c:pt idx="5">
                    <c:v>2.6700000000000002E-2</c:v>
                  </c:pt>
                  <c:pt idx="6">
                    <c:v>0</c:v>
                  </c:pt>
                  <c:pt idx="7">
                    <c:v>4.4000000000000011E-3</c:v>
                  </c:pt>
                  <c:pt idx="8">
                    <c:v>1.8999999999999989E-3</c:v>
                  </c:pt>
                  <c:pt idx="9">
                    <c:v>4.7999999999999987E-3</c:v>
                  </c:pt>
                  <c:pt idx="10">
                    <c:v>4.9999999999999906E-3</c:v>
                  </c:pt>
                  <c:pt idx="11">
                    <c:v>5.8499999999999941E-3</c:v>
                  </c:pt>
                  <c:pt idx="12">
                    <c:v>2.6999999999999941E-3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WG!$T$5:$T$17</c:f>
              <c:numCache>
                <c:formatCode>0.0</c:formatCode>
                <c:ptCount val="13"/>
                <c:pt idx="0" formatCode="General">
                  <c:v>0.21495</c:v>
                </c:pt>
                <c:pt idx="1">
                  <c:v>0.20524999999999999</c:v>
                </c:pt>
                <c:pt idx="2" formatCode="General">
                  <c:v>0.22144999999999998</c:v>
                </c:pt>
                <c:pt idx="3" formatCode="General">
                  <c:v>0.18265000000000001</c:v>
                </c:pt>
                <c:pt idx="4" formatCode="General">
                  <c:v>0.19889999999999999</c:v>
                </c:pt>
                <c:pt idx="5" formatCode="General">
                  <c:v>0.21149999999999999</c:v>
                </c:pt>
                <c:pt idx="6" formatCode="General">
                  <c:v>0.19839999999999999</c:v>
                </c:pt>
                <c:pt idx="7" formatCode="General">
                  <c:v>0.22070000000000001</c:v>
                </c:pt>
                <c:pt idx="8" formatCode="General">
                  <c:v>0.2198</c:v>
                </c:pt>
                <c:pt idx="9" formatCode="General">
                  <c:v>0.21859999999999999</c:v>
                </c:pt>
                <c:pt idx="10" formatCode="General">
                  <c:v>0.20500000000000002</c:v>
                </c:pt>
                <c:pt idx="11" formatCode="General">
                  <c:v>0.23114999999999999</c:v>
                </c:pt>
                <c:pt idx="12" formatCode="General">
                  <c:v>0.24709999999999999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WG!$U$5:$U$17</c:f>
              <c:numCache>
                <c:formatCode>General</c:formatCode>
                <c:ptCount val="13"/>
                <c:pt idx="0">
                  <c:v>0.21349615384615386</c:v>
                </c:pt>
                <c:pt idx="1">
                  <c:v>0.21349615384615386</c:v>
                </c:pt>
                <c:pt idx="2">
                  <c:v>0.21349615384615386</c:v>
                </c:pt>
                <c:pt idx="3">
                  <c:v>0.21349615384615386</c:v>
                </c:pt>
                <c:pt idx="4">
                  <c:v>0.21349615384615386</c:v>
                </c:pt>
                <c:pt idx="5">
                  <c:v>0.21349615384615386</c:v>
                </c:pt>
                <c:pt idx="6">
                  <c:v>0.21349615384615386</c:v>
                </c:pt>
                <c:pt idx="7">
                  <c:v>0.21349615384615386</c:v>
                </c:pt>
                <c:pt idx="8">
                  <c:v>0.21349615384615386</c:v>
                </c:pt>
                <c:pt idx="9">
                  <c:v>0.21349615384615386</c:v>
                </c:pt>
                <c:pt idx="10">
                  <c:v>0.21349615384615386</c:v>
                </c:pt>
                <c:pt idx="11">
                  <c:v>0.21349615384615386</c:v>
                </c:pt>
                <c:pt idx="12">
                  <c:v>0.21349615384615386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WG!$V$5:$V$17</c:f>
              <c:numCache>
                <c:formatCode>General</c:formatCode>
                <c:ptCount val="13"/>
                <c:pt idx="0">
                  <c:v>0.22105615384615382</c:v>
                </c:pt>
                <c:pt idx="1">
                  <c:v>0.22105615384615382</c:v>
                </c:pt>
                <c:pt idx="2">
                  <c:v>0.22105615384615382</c:v>
                </c:pt>
                <c:pt idx="3">
                  <c:v>0.22105615384615382</c:v>
                </c:pt>
                <c:pt idx="4">
                  <c:v>0.22105615384615382</c:v>
                </c:pt>
                <c:pt idx="5">
                  <c:v>0.22105615384615382</c:v>
                </c:pt>
                <c:pt idx="6">
                  <c:v>0.22105615384615382</c:v>
                </c:pt>
                <c:pt idx="7">
                  <c:v>0.22105615384615382</c:v>
                </c:pt>
                <c:pt idx="8">
                  <c:v>0.22105615384615382</c:v>
                </c:pt>
                <c:pt idx="9">
                  <c:v>0.22105615384615382</c:v>
                </c:pt>
                <c:pt idx="10">
                  <c:v>0.22105615384615382</c:v>
                </c:pt>
                <c:pt idx="11">
                  <c:v>0.22105615384615382</c:v>
                </c:pt>
                <c:pt idx="12">
                  <c:v>0.22105615384615382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WG!$W$5:$W$17</c:f>
              <c:numCache>
                <c:formatCode>General</c:formatCode>
                <c:ptCount val="13"/>
                <c:pt idx="0">
                  <c:v>0.20593615384615391</c:v>
                </c:pt>
                <c:pt idx="1">
                  <c:v>0.20593615384615391</c:v>
                </c:pt>
                <c:pt idx="2">
                  <c:v>0.20593615384615391</c:v>
                </c:pt>
                <c:pt idx="3">
                  <c:v>0.20593615384615391</c:v>
                </c:pt>
                <c:pt idx="4">
                  <c:v>0.20593615384615391</c:v>
                </c:pt>
                <c:pt idx="5">
                  <c:v>0.20593615384615391</c:v>
                </c:pt>
                <c:pt idx="6">
                  <c:v>0.20593615384615391</c:v>
                </c:pt>
                <c:pt idx="7">
                  <c:v>0.20593615384615391</c:v>
                </c:pt>
                <c:pt idx="8">
                  <c:v>0.20593615384615391</c:v>
                </c:pt>
                <c:pt idx="9">
                  <c:v>0.20593615384615391</c:v>
                </c:pt>
                <c:pt idx="10">
                  <c:v>0.20593615384615391</c:v>
                </c:pt>
                <c:pt idx="11">
                  <c:v>0.20593615384615391</c:v>
                </c:pt>
                <c:pt idx="12">
                  <c:v>0.20593615384615391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WG!$X$5:$X$17</c:f>
              <c:numCache>
                <c:formatCode>General</c:formatCode>
                <c:ptCount val="13"/>
                <c:pt idx="0">
                  <c:v>0.25925047503762499</c:v>
                </c:pt>
                <c:pt idx="1">
                  <c:v>0.25925047503762499</c:v>
                </c:pt>
                <c:pt idx="2">
                  <c:v>0.25925047503762499</c:v>
                </c:pt>
                <c:pt idx="3">
                  <c:v>0.25925047503762499</c:v>
                </c:pt>
                <c:pt idx="4">
                  <c:v>0.25925047503762499</c:v>
                </c:pt>
                <c:pt idx="5">
                  <c:v>0.25925047503762499</c:v>
                </c:pt>
                <c:pt idx="6">
                  <c:v>0.25925047503762499</c:v>
                </c:pt>
                <c:pt idx="7">
                  <c:v>0.25925047503762499</c:v>
                </c:pt>
                <c:pt idx="8">
                  <c:v>0.25925047503762499</c:v>
                </c:pt>
                <c:pt idx="9">
                  <c:v>0.25925047503762499</c:v>
                </c:pt>
                <c:pt idx="10">
                  <c:v>0.25925047503762499</c:v>
                </c:pt>
                <c:pt idx="11">
                  <c:v>0.25925047503762499</c:v>
                </c:pt>
                <c:pt idx="12">
                  <c:v>0.25925047503762499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WG!$Q$5:$Q$17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WG!$Y$5:$Y$17</c:f>
              <c:numCache>
                <c:formatCode>General</c:formatCode>
                <c:ptCount val="13"/>
                <c:pt idx="0">
                  <c:v>0.1677418326546827</c:v>
                </c:pt>
                <c:pt idx="1">
                  <c:v>0.1677418326546827</c:v>
                </c:pt>
                <c:pt idx="2">
                  <c:v>0.1677418326546827</c:v>
                </c:pt>
                <c:pt idx="3">
                  <c:v>0.1677418326546827</c:v>
                </c:pt>
                <c:pt idx="4">
                  <c:v>0.1677418326546827</c:v>
                </c:pt>
                <c:pt idx="5">
                  <c:v>0.1677418326546827</c:v>
                </c:pt>
                <c:pt idx="6">
                  <c:v>0.1677418326546827</c:v>
                </c:pt>
                <c:pt idx="7">
                  <c:v>0.1677418326546827</c:v>
                </c:pt>
                <c:pt idx="8">
                  <c:v>0.1677418326546827</c:v>
                </c:pt>
                <c:pt idx="9">
                  <c:v>0.1677418326546827</c:v>
                </c:pt>
                <c:pt idx="10">
                  <c:v>0.1677418326546827</c:v>
                </c:pt>
                <c:pt idx="11">
                  <c:v>0.1677418326546827</c:v>
                </c:pt>
                <c:pt idx="12">
                  <c:v>0.1677418326546827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531520"/>
        <c:axId val="215533440"/>
      </c:scatterChart>
      <c:valAx>
        <c:axId val="215531520"/>
        <c:scaling>
          <c:orientation val="minMax"/>
          <c:max val="13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layout>
            <c:manualLayout>
              <c:xMode val="edge"/>
              <c:yMode val="edge"/>
              <c:x val="0.45727840446276502"/>
              <c:y val="0.871562201513801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15533440"/>
        <c:crosses val="autoZero"/>
        <c:crossBetween val="midCat"/>
        <c:majorUnit val="1"/>
        <c:minorUnit val="1"/>
      </c:valAx>
      <c:valAx>
        <c:axId val="215533440"/>
        <c:scaling>
          <c:orientation val="minMax"/>
          <c:min val="0.15000000000000002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layout>
            <c:manualLayout>
              <c:xMode val="edge"/>
              <c:yMode val="edge"/>
              <c:x val="3.0063271871580317E-2"/>
              <c:y val="0.34862481639336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15531520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0.91956</cdr:x>
      <cdr:y>0.30932</cdr:y>
    </cdr:from>
    <cdr:to>
      <cdr:x>0.97026</cdr:x>
      <cdr:y>0.30932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5492338" y="955964"/>
          <a:ext cx="30282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738F-E4E3-4F29-954A-1A162AE3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1982</Words>
  <Characters>12492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BAYER AG Dormagen</Company>
  <LinksUpToDate>false</LinksUpToDate>
  <CharactersWithSpaces>14446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Fenhexamid</dc:title>
  <dc:creator>ZF-ZAD</dc:creator>
  <cp:lastModifiedBy>Syngenta</cp:lastModifiedBy>
  <cp:revision>25</cp:revision>
  <cp:lastPrinted>2014-05-28T12:34:00Z</cp:lastPrinted>
  <dcterms:created xsi:type="dcterms:W3CDTF">2014-05-30T05:25:00Z</dcterms:created>
  <dcterms:modified xsi:type="dcterms:W3CDTF">2014-05-30T07:37:00Z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